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A4" w:rsidRPr="000C1CF5" w:rsidRDefault="000B470C" w:rsidP="00A21119">
      <w:pPr>
        <w:rPr>
          <w:rFonts w:ascii="Times New Roman" w:hAnsi="Times New Roman"/>
        </w:rPr>
      </w:pPr>
      <w:r w:rsidRPr="000C1CF5">
        <w:rPr>
          <w:rFonts w:ascii="Times New Roman" w:hAnsi="Times New Roman"/>
        </w:rPr>
        <w:t>__________________________________________________________________________________</w:t>
      </w:r>
    </w:p>
    <w:p w:rsidR="00D730A4" w:rsidRPr="004E5777" w:rsidRDefault="00FB0486" w:rsidP="00A21119">
      <w:pPr>
        <w:rPr>
          <w:rFonts w:ascii="Times New Roman" w:hAnsi="Times New Roman"/>
          <w:b/>
          <w:sz w:val="32"/>
        </w:rPr>
      </w:pPr>
      <w:r w:rsidRPr="004E5777">
        <w:rPr>
          <w:rFonts w:ascii="Times New Roman" w:hAnsi="Times New Roman"/>
          <w:b/>
          <w:sz w:val="32"/>
        </w:rPr>
        <w:t xml:space="preserve">Ecological </w:t>
      </w:r>
      <w:r w:rsidR="004E5777" w:rsidRPr="004E5777">
        <w:rPr>
          <w:rFonts w:ascii="Times New Roman" w:hAnsi="Times New Roman"/>
          <w:b/>
          <w:sz w:val="32"/>
        </w:rPr>
        <w:t>Footprint Accounts</w:t>
      </w:r>
    </w:p>
    <w:p w:rsidR="00D730A4" w:rsidRDefault="000B470C" w:rsidP="00A21119">
      <w:pPr>
        <w:rPr>
          <w:rFonts w:ascii="Times New Roman" w:hAnsi="Times New Roman"/>
          <w:i/>
        </w:rPr>
      </w:pPr>
      <w:bookmarkStart w:id="0" w:name="_GoBack"/>
      <w:bookmarkEnd w:id="0"/>
      <w:r w:rsidRPr="000C1CF5">
        <w:rPr>
          <w:rFonts w:ascii="Times New Roman" w:hAnsi="Times New Roman"/>
          <w:i/>
        </w:rPr>
        <w:t>Mathis Wackernagel, Gemma Cranston, Juan Carlos Morales and Alessandro Galli</w:t>
      </w:r>
    </w:p>
    <w:p w:rsidR="005A545A" w:rsidRDefault="005A545A" w:rsidP="00A21119">
      <w:pPr>
        <w:rPr>
          <w:rFonts w:ascii="Times New Roman" w:hAnsi="Times New Roman"/>
          <w:i/>
        </w:rPr>
      </w:pPr>
    </w:p>
    <w:p w:rsidR="005A545A" w:rsidRPr="000C1CF5" w:rsidRDefault="005A545A" w:rsidP="005A545A">
      <w:pPr>
        <w:rPr>
          <w:rFonts w:ascii="Times New Roman" w:hAnsi="Times New Roman"/>
          <w:i/>
        </w:rPr>
      </w:pPr>
      <w:r>
        <w:rPr>
          <w:rFonts w:ascii="Times New Roman" w:hAnsi="Times New Roman"/>
          <w:i/>
        </w:rPr>
        <w:t xml:space="preserve">Chapter 24 in </w:t>
      </w:r>
      <w:r w:rsidRPr="005A545A">
        <w:rPr>
          <w:rFonts w:ascii="Times New Roman" w:hAnsi="Times New Roman"/>
          <w:b/>
        </w:rPr>
        <w:t>Handbook of Sustainable Development: second revised edition</w:t>
      </w:r>
      <w:r w:rsidRPr="005A545A">
        <w:rPr>
          <w:rFonts w:ascii="Times New Roman" w:hAnsi="Times New Roman"/>
          <w:i/>
        </w:rPr>
        <w:t xml:space="preserve"> 2014</w:t>
      </w:r>
      <w:r>
        <w:rPr>
          <w:rFonts w:ascii="Times New Roman" w:hAnsi="Times New Roman"/>
          <w:i/>
        </w:rPr>
        <w:t xml:space="preserve"> </w:t>
      </w:r>
      <w:r w:rsidRPr="005A545A">
        <w:rPr>
          <w:rFonts w:ascii="Times New Roman" w:hAnsi="Times New Roman"/>
          <w:i/>
        </w:rPr>
        <w:t>(published by Edward Elgar, Cheltenham, Glos, UK edited by Giles Atkinson, Simon Dietz, Eric Neumayer, Matthew Agarwala</w:t>
      </w:r>
    </w:p>
    <w:p w:rsidR="00D730A4" w:rsidRPr="000C1CF5" w:rsidRDefault="000B470C" w:rsidP="00A21119">
      <w:pPr>
        <w:rPr>
          <w:rFonts w:ascii="Times New Roman" w:hAnsi="Times New Roman"/>
        </w:rPr>
      </w:pPr>
      <w:r w:rsidRPr="000C1CF5">
        <w:rPr>
          <w:rFonts w:ascii="Times New Roman" w:hAnsi="Times New Roman"/>
        </w:rPr>
        <w:t>__________________________________________________________________________________</w:t>
      </w:r>
    </w:p>
    <w:p w:rsidR="00057647" w:rsidRDefault="00057647">
      <w:pPr>
        <w:rPr>
          <w:rFonts w:ascii="Times New Roman" w:hAnsi="Times New Roman"/>
        </w:rPr>
      </w:pPr>
    </w:p>
    <w:p w:rsidR="005C1D5F" w:rsidRPr="000C1CF5" w:rsidRDefault="005C1D5F" w:rsidP="00A21119">
      <w:pPr>
        <w:rPr>
          <w:rFonts w:ascii="Times New Roman" w:hAnsi="Times New Roman"/>
        </w:rPr>
      </w:pPr>
    </w:p>
    <w:p w:rsidR="00D730A4" w:rsidRPr="000C1CF5" w:rsidRDefault="000B470C" w:rsidP="00A21119">
      <w:pPr>
        <w:rPr>
          <w:rFonts w:ascii="Times New Roman" w:hAnsi="Times New Roman"/>
          <w:caps/>
        </w:rPr>
      </w:pPr>
      <w:r w:rsidRPr="000C1CF5">
        <w:rPr>
          <w:rFonts w:ascii="Times New Roman" w:hAnsi="Times New Roman"/>
        </w:rPr>
        <w:t>&lt;a&gt;</w:t>
      </w:r>
      <w:r w:rsidR="00A25B27" w:rsidRPr="000C1CF5">
        <w:rPr>
          <w:rFonts w:ascii="Times New Roman" w:hAnsi="Times New Roman"/>
        </w:rPr>
        <w:t>1.</w:t>
      </w:r>
      <w:r w:rsidR="005C1D5F" w:rsidRPr="000C1CF5">
        <w:rPr>
          <w:rFonts w:ascii="Times New Roman" w:hAnsi="Times New Roman"/>
        </w:rPr>
        <w:t>&lt;em&gt;</w:t>
      </w:r>
      <w:r w:rsidR="00A25B27" w:rsidRPr="000C1CF5">
        <w:rPr>
          <w:rFonts w:ascii="Times New Roman" w:hAnsi="Times New Roman"/>
          <w:caps/>
        </w:rPr>
        <w:t>Introduction – What is the question?</w:t>
      </w:r>
    </w:p>
    <w:p w:rsidR="00FB0486" w:rsidRPr="000C1CF5" w:rsidRDefault="00FB0486">
      <w:pPr>
        <w:jc w:val="both"/>
        <w:rPr>
          <w:rFonts w:ascii="Times New Roman" w:hAnsi="Times New Roman"/>
        </w:rPr>
      </w:pPr>
    </w:p>
    <w:p w:rsidR="00FB0486" w:rsidRPr="000C1CF5" w:rsidRDefault="00FB0486">
      <w:pPr>
        <w:jc w:val="both"/>
        <w:rPr>
          <w:rFonts w:ascii="Times New Roman" w:hAnsi="Times New Roman"/>
        </w:rPr>
      </w:pPr>
      <w:r w:rsidRPr="000C1CF5">
        <w:rPr>
          <w:rFonts w:ascii="Times New Roman" w:hAnsi="Times New Roman"/>
        </w:rPr>
        <w:t>This chapter documents and discusses the role of Ecological Footprint accounting. It covers what the accounts attempt to do, explains the role of such accounts in sustainability and economic assessments, how the robustness and rigo</w:t>
      </w:r>
      <w:r w:rsidR="002C76B5" w:rsidRPr="000C1CF5">
        <w:rPr>
          <w:rFonts w:ascii="Times New Roman" w:hAnsi="Times New Roman"/>
        </w:rPr>
        <w:t>u</w:t>
      </w:r>
      <w:r w:rsidRPr="000C1CF5">
        <w:rPr>
          <w:rFonts w:ascii="Times New Roman" w:hAnsi="Times New Roman"/>
        </w:rPr>
        <w:t>r of the accounts are being improved, and what the answers are to common issues raised about the Footprint in the scientific and policy literature.</w:t>
      </w:r>
    </w:p>
    <w:p w:rsidR="00FB0486" w:rsidRPr="000C1CF5" w:rsidRDefault="00CF5603" w:rsidP="000D217C">
      <w:pPr>
        <w:pStyle w:val="NormalWeb"/>
        <w:jc w:val="both"/>
        <w:rPr>
          <w:i/>
          <w:sz w:val="22"/>
          <w:szCs w:val="22"/>
          <w:lang w:val="en-GB"/>
        </w:rPr>
      </w:pPr>
      <w:r w:rsidRPr="000C1CF5">
        <w:rPr>
          <w:sz w:val="22"/>
          <w:szCs w:val="22"/>
          <w:lang w:val="en-GB"/>
        </w:rPr>
        <w:tab/>
      </w:r>
      <w:r w:rsidR="00A85F6D" w:rsidRPr="000C1CF5">
        <w:rPr>
          <w:sz w:val="22"/>
          <w:szCs w:val="22"/>
          <w:lang w:val="en-GB"/>
        </w:rPr>
        <w:t>Ecological Footprint acc</w:t>
      </w:r>
      <w:r w:rsidR="009B2766" w:rsidRPr="000C1CF5">
        <w:rPr>
          <w:sz w:val="22"/>
          <w:szCs w:val="22"/>
          <w:lang w:val="en-GB"/>
        </w:rPr>
        <w:t xml:space="preserve">ounting is driven by one key question: </w:t>
      </w:r>
      <w:r w:rsidR="009B2766" w:rsidRPr="000C1CF5">
        <w:rPr>
          <w:i/>
          <w:sz w:val="22"/>
          <w:szCs w:val="22"/>
          <w:lang w:val="en-GB"/>
        </w:rPr>
        <w:t>How much of the biosphere’s (or any region’s) regenerative capacity does any human activity demand?</w:t>
      </w:r>
      <w:r w:rsidR="009B2766" w:rsidRPr="000C1CF5">
        <w:rPr>
          <w:sz w:val="22"/>
          <w:szCs w:val="22"/>
          <w:lang w:val="en-GB"/>
        </w:rPr>
        <w:t xml:space="preserve"> Or more specifically: How much of the planet’s (or a region’s) regenerative capacity</w:t>
      </w:r>
      <w:r w:rsidR="009B2766" w:rsidRPr="000C1CF5">
        <w:rPr>
          <w:rStyle w:val="EndnoteReference"/>
          <w:sz w:val="22"/>
          <w:szCs w:val="22"/>
          <w:highlight w:val="green"/>
          <w:lang w:val="en-GB"/>
        </w:rPr>
        <w:endnoteReference w:id="1"/>
      </w:r>
      <w:r w:rsidR="00B14F1B" w:rsidRPr="000C1CF5">
        <w:rPr>
          <w:sz w:val="22"/>
          <w:szCs w:val="22"/>
          <w:lang w:val="en-GB"/>
        </w:rPr>
        <w:t xml:space="preserve"> does a defined activity – such as supporting the consumption metabolism of a particular population</w:t>
      </w:r>
      <w:r w:rsidR="00FB0486" w:rsidRPr="000C1CF5">
        <w:rPr>
          <w:sz w:val="22"/>
          <w:szCs w:val="22"/>
          <w:lang w:val="en-GB"/>
        </w:rPr>
        <w:t xml:space="preserve"> – demand to provide all the eco</w:t>
      </w:r>
      <w:r w:rsidR="005E54C8" w:rsidRPr="000C1CF5">
        <w:rPr>
          <w:sz w:val="22"/>
          <w:szCs w:val="22"/>
          <w:lang w:val="en-GB"/>
        </w:rPr>
        <w:t>system</w:t>
      </w:r>
      <w:r w:rsidR="00FB0486" w:rsidRPr="000C1CF5">
        <w:rPr>
          <w:sz w:val="22"/>
          <w:szCs w:val="22"/>
          <w:lang w:val="en-GB"/>
        </w:rPr>
        <w:t xml:space="preserve"> services that are competing for mutually exclusive space? These services include provision of all the resources that the population consumes and absorption of all that population’s waste, using prevailing technology and management practice</w:t>
      </w:r>
      <w:r w:rsidR="00FB0486" w:rsidRPr="000C1CF5">
        <w:rPr>
          <w:i/>
          <w:sz w:val="22"/>
          <w:szCs w:val="22"/>
          <w:lang w:val="en-GB"/>
        </w:rPr>
        <w:t xml:space="preserve"> </w:t>
      </w:r>
      <w:r w:rsidR="00FB0486" w:rsidRPr="000C1CF5">
        <w:rPr>
          <w:sz w:val="22"/>
          <w:szCs w:val="22"/>
          <w:lang w:val="en-GB"/>
        </w:rPr>
        <w:t>(Wackernagel</w:t>
      </w:r>
      <w:r w:rsidRPr="000C1CF5">
        <w:rPr>
          <w:sz w:val="22"/>
          <w:szCs w:val="22"/>
          <w:lang w:val="en-GB"/>
        </w:rPr>
        <w:t>,</w:t>
      </w:r>
      <w:r w:rsidR="00FB0486" w:rsidRPr="000C1CF5">
        <w:rPr>
          <w:sz w:val="22"/>
          <w:szCs w:val="22"/>
          <w:lang w:val="en-GB"/>
        </w:rPr>
        <w:t xml:space="preserve"> 1991</w:t>
      </w:r>
      <w:r w:rsidRPr="000C1CF5">
        <w:rPr>
          <w:sz w:val="22"/>
          <w:szCs w:val="22"/>
          <w:lang w:val="en-GB"/>
        </w:rPr>
        <w:t>;</w:t>
      </w:r>
      <w:r w:rsidR="00FB0486" w:rsidRPr="000C1CF5">
        <w:rPr>
          <w:sz w:val="22"/>
          <w:szCs w:val="22"/>
          <w:lang w:val="en-GB"/>
        </w:rPr>
        <w:t xml:space="preserve"> Rees and Wackernagel</w:t>
      </w:r>
      <w:r w:rsidRPr="000C1CF5">
        <w:rPr>
          <w:sz w:val="22"/>
          <w:szCs w:val="22"/>
          <w:lang w:val="en-GB"/>
        </w:rPr>
        <w:t>,</w:t>
      </w:r>
      <w:r w:rsidR="00FB0486" w:rsidRPr="000C1CF5">
        <w:rPr>
          <w:sz w:val="22"/>
          <w:szCs w:val="22"/>
          <w:lang w:val="en-GB"/>
        </w:rPr>
        <w:t xml:space="preserve"> 1994</w:t>
      </w:r>
      <w:r w:rsidRPr="000C1CF5">
        <w:rPr>
          <w:sz w:val="22"/>
          <w:szCs w:val="22"/>
          <w:lang w:val="en-GB"/>
        </w:rPr>
        <w:t xml:space="preserve">; </w:t>
      </w:r>
      <w:r w:rsidR="00FB0486" w:rsidRPr="000C1CF5">
        <w:rPr>
          <w:sz w:val="22"/>
          <w:szCs w:val="22"/>
          <w:lang w:val="en-GB"/>
        </w:rPr>
        <w:t>Wackernagel and Rees</w:t>
      </w:r>
      <w:r w:rsidRPr="000C1CF5">
        <w:rPr>
          <w:sz w:val="22"/>
          <w:szCs w:val="22"/>
          <w:lang w:val="en-GB"/>
        </w:rPr>
        <w:t>,</w:t>
      </w:r>
      <w:r w:rsidR="00FB0486" w:rsidRPr="000C1CF5">
        <w:rPr>
          <w:sz w:val="22"/>
          <w:szCs w:val="22"/>
          <w:lang w:val="en-GB"/>
        </w:rPr>
        <w:t xml:space="preserve"> 1996</w:t>
      </w:r>
      <w:r w:rsidRPr="000C1CF5">
        <w:rPr>
          <w:sz w:val="22"/>
          <w:szCs w:val="22"/>
          <w:lang w:val="en-GB"/>
        </w:rPr>
        <w:t xml:space="preserve">; </w:t>
      </w:r>
      <w:r w:rsidR="00FB0486" w:rsidRPr="000C1CF5">
        <w:rPr>
          <w:sz w:val="22"/>
          <w:szCs w:val="22"/>
          <w:lang w:val="en-GB"/>
        </w:rPr>
        <w:t>Wackernagel et al.</w:t>
      </w:r>
      <w:r w:rsidRPr="000C1CF5">
        <w:rPr>
          <w:sz w:val="22"/>
          <w:szCs w:val="22"/>
          <w:lang w:val="en-GB"/>
        </w:rPr>
        <w:t>,</w:t>
      </w:r>
      <w:r w:rsidR="00FB0486" w:rsidRPr="000C1CF5">
        <w:rPr>
          <w:sz w:val="22"/>
          <w:szCs w:val="22"/>
          <w:lang w:val="en-GB"/>
        </w:rPr>
        <w:t xml:space="preserve"> 2002).</w:t>
      </w:r>
    </w:p>
    <w:p w:rsidR="00FB0486" w:rsidRPr="000C1CF5" w:rsidRDefault="00CF5603" w:rsidP="000D217C">
      <w:pPr>
        <w:pStyle w:val="NormalWeb"/>
        <w:jc w:val="both"/>
        <w:rPr>
          <w:sz w:val="22"/>
          <w:szCs w:val="22"/>
          <w:lang w:val="en-GB"/>
        </w:rPr>
      </w:pPr>
      <w:r w:rsidRPr="000C1CF5">
        <w:rPr>
          <w:sz w:val="22"/>
          <w:szCs w:val="22"/>
          <w:lang w:val="en-GB"/>
        </w:rPr>
        <w:tab/>
      </w:r>
      <w:r w:rsidR="00FB0486" w:rsidRPr="000C1CF5">
        <w:rPr>
          <w:sz w:val="22"/>
          <w:szCs w:val="22"/>
          <w:lang w:val="en-GB"/>
        </w:rPr>
        <w:t xml:space="preserve">Accounts typically </w:t>
      </w:r>
      <w:r w:rsidRPr="000C1CF5">
        <w:rPr>
          <w:sz w:val="22"/>
          <w:szCs w:val="22"/>
          <w:lang w:val="en-GB"/>
        </w:rPr>
        <w:t xml:space="preserve">have </w:t>
      </w:r>
      <w:r w:rsidR="00FB0486" w:rsidRPr="000C1CF5">
        <w:rPr>
          <w:sz w:val="22"/>
          <w:szCs w:val="22"/>
          <w:lang w:val="en-GB"/>
        </w:rPr>
        <w:t xml:space="preserve">two sides. For example, financial </w:t>
      </w:r>
      <w:r w:rsidR="002D0CA6">
        <w:rPr>
          <w:sz w:val="22"/>
          <w:szCs w:val="22"/>
          <w:lang w:val="en-GB"/>
        </w:rPr>
        <w:t>“profit and loss” statements</w:t>
      </w:r>
      <w:r w:rsidR="00FB0486" w:rsidRPr="000C1CF5">
        <w:rPr>
          <w:sz w:val="22"/>
          <w:szCs w:val="22"/>
          <w:lang w:val="en-GB"/>
        </w:rPr>
        <w:t xml:space="preserve"> track both </w:t>
      </w:r>
      <w:r w:rsidR="000B470C" w:rsidRPr="000C1CF5">
        <w:rPr>
          <w:sz w:val="22"/>
          <w:szCs w:val="22"/>
          <w:lang w:val="en-GB"/>
        </w:rPr>
        <w:t>‘</w:t>
      </w:r>
      <w:r w:rsidR="00FB0486" w:rsidRPr="000C1CF5">
        <w:rPr>
          <w:sz w:val="22"/>
          <w:szCs w:val="22"/>
          <w:lang w:val="en-GB"/>
        </w:rPr>
        <w:t>expenditure</w:t>
      </w:r>
      <w:r w:rsidR="000B470C" w:rsidRPr="000C1CF5">
        <w:rPr>
          <w:sz w:val="22"/>
          <w:szCs w:val="22"/>
          <w:lang w:val="en-GB"/>
        </w:rPr>
        <w:t>’</w:t>
      </w:r>
      <w:r w:rsidR="00FB0486" w:rsidRPr="000C1CF5">
        <w:rPr>
          <w:sz w:val="22"/>
          <w:szCs w:val="22"/>
          <w:lang w:val="en-GB"/>
        </w:rPr>
        <w:t xml:space="preserve"> and </w:t>
      </w:r>
      <w:r w:rsidR="000B470C" w:rsidRPr="000C1CF5">
        <w:rPr>
          <w:sz w:val="22"/>
          <w:szCs w:val="22"/>
          <w:lang w:val="en-GB"/>
        </w:rPr>
        <w:t>‘</w:t>
      </w:r>
      <w:r w:rsidR="00FB0486" w:rsidRPr="000C1CF5">
        <w:rPr>
          <w:sz w:val="22"/>
          <w:szCs w:val="22"/>
          <w:lang w:val="en-GB"/>
        </w:rPr>
        <w:t>income</w:t>
      </w:r>
      <w:r w:rsidR="000B470C" w:rsidRPr="000C1CF5">
        <w:rPr>
          <w:sz w:val="22"/>
          <w:szCs w:val="22"/>
          <w:lang w:val="en-GB"/>
        </w:rPr>
        <w:t>’</w:t>
      </w:r>
      <w:r w:rsidR="00FB0486" w:rsidRPr="000C1CF5">
        <w:rPr>
          <w:sz w:val="22"/>
          <w:szCs w:val="22"/>
          <w:lang w:val="en-GB"/>
        </w:rPr>
        <w:t xml:space="preserve">, or </w:t>
      </w:r>
      <w:r w:rsidR="002D0CA6">
        <w:rPr>
          <w:sz w:val="22"/>
          <w:szCs w:val="22"/>
          <w:lang w:val="en-GB"/>
        </w:rPr>
        <w:t xml:space="preserve">balance sheet document </w:t>
      </w:r>
      <w:r w:rsidR="000B470C" w:rsidRPr="000C1CF5">
        <w:rPr>
          <w:sz w:val="22"/>
          <w:szCs w:val="22"/>
          <w:lang w:val="en-GB"/>
        </w:rPr>
        <w:t>‘</w:t>
      </w:r>
      <w:r w:rsidR="00FB0486" w:rsidRPr="000C1CF5">
        <w:rPr>
          <w:sz w:val="22"/>
          <w:szCs w:val="22"/>
          <w:lang w:val="en-GB"/>
        </w:rPr>
        <w:t>assets</w:t>
      </w:r>
      <w:r w:rsidR="000B470C" w:rsidRPr="000C1CF5">
        <w:rPr>
          <w:sz w:val="22"/>
          <w:szCs w:val="22"/>
          <w:lang w:val="en-GB"/>
        </w:rPr>
        <w:t>’</w:t>
      </w:r>
      <w:r w:rsidR="00FB0486" w:rsidRPr="000C1CF5">
        <w:rPr>
          <w:sz w:val="22"/>
          <w:szCs w:val="22"/>
          <w:lang w:val="en-GB"/>
        </w:rPr>
        <w:t xml:space="preserve"> and </w:t>
      </w:r>
      <w:r w:rsidR="000B470C" w:rsidRPr="000C1CF5">
        <w:rPr>
          <w:sz w:val="22"/>
          <w:szCs w:val="22"/>
          <w:lang w:val="en-GB"/>
        </w:rPr>
        <w:t>‘</w:t>
      </w:r>
      <w:r w:rsidR="00FB0486" w:rsidRPr="000C1CF5">
        <w:rPr>
          <w:sz w:val="22"/>
          <w:szCs w:val="22"/>
          <w:lang w:val="en-GB"/>
        </w:rPr>
        <w:t>liabilities</w:t>
      </w:r>
      <w:r w:rsidR="000B470C" w:rsidRPr="000C1CF5">
        <w:rPr>
          <w:sz w:val="22"/>
          <w:szCs w:val="22"/>
          <w:lang w:val="en-GB"/>
        </w:rPr>
        <w:t>’</w:t>
      </w:r>
      <w:r w:rsidR="001C1417" w:rsidRPr="000C1CF5">
        <w:rPr>
          <w:sz w:val="22"/>
          <w:szCs w:val="22"/>
          <w:lang w:val="en-GB"/>
        </w:rPr>
        <w:t>.</w:t>
      </w:r>
      <w:r w:rsidR="00FB0486" w:rsidRPr="000C1CF5">
        <w:rPr>
          <w:sz w:val="22"/>
          <w:szCs w:val="22"/>
          <w:lang w:val="en-GB"/>
        </w:rPr>
        <w:t xml:space="preserve"> Similarly, Footprint accounts compare demand on biocapacity (Footprint) against availability of biocapacity. </w:t>
      </w:r>
    </w:p>
    <w:p w:rsidR="00FB0486" w:rsidRPr="000C1CF5" w:rsidRDefault="00CF5603" w:rsidP="007F0175">
      <w:pPr>
        <w:pStyle w:val="NormalWeb"/>
        <w:jc w:val="both"/>
        <w:rPr>
          <w:sz w:val="22"/>
          <w:szCs w:val="22"/>
          <w:lang w:val="en-GB"/>
        </w:rPr>
      </w:pPr>
      <w:r w:rsidRPr="000C1CF5">
        <w:rPr>
          <w:sz w:val="22"/>
          <w:szCs w:val="22"/>
          <w:lang w:val="en-GB"/>
        </w:rPr>
        <w:tab/>
      </w:r>
      <w:r w:rsidR="00FB0486" w:rsidRPr="000C1CF5">
        <w:rPr>
          <w:sz w:val="22"/>
          <w:szCs w:val="22"/>
          <w:lang w:val="en-GB"/>
        </w:rPr>
        <w:t>The Ecological Footprint emerged as a response to the challenge of sustainable development, which aims at securing human well-being within planetary constraints. By staying within planetary constraints, one makes sure that biocapacity, the essential ingredient for any value chain, is available now and for future generations (Rockstr</w:t>
      </w:r>
      <w:r w:rsidR="00B14F1B" w:rsidRPr="000C1CF5">
        <w:rPr>
          <w:sz w:val="22"/>
          <w:szCs w:val="22"/>
          <w:highlight w:val="cyan"/>
          <w:lang w:val="en-GB"/>
        </w:rPr>
        <w:t>ö</w:t>
      </w:r>
      <w:r w:rsidR="00FB0486" w:rsidRPr="000C1CF5">
        <w:rPr>
          <w:sz w:val="22"/>
          <w:szCs w:val="22"/>
          <w:lang w:val="en-GB"/>
        </w:rPr>
        <w:t>m et al</w:t>
      </w:r>
      <w:r w:rsidRPr="000C1CF5">
        <w:rPr>
          <w:sz w:val="22"/>
          <w:szCs w:val="22"/>
          <w:lang w:val="en-GB"/>
        </w:rPr>
        <w:t>.</w:t>
      </w:r>
      <w:r w:rsidR="00FB0486" w:rsidRPr="000C1CF5">
        <w:rPr>
          <w:sz w:val="22"/>
          <w:szCs w:val="22"/>
          <w:lang w:val="en-GB"/>
        </w:rPr>
        <w:t xml:space="preserve">, 2009). The ambition lying behind Ecological Footprint accounts is to provide motivational, managerial and monitoring capacity for assessing and dealing with biocapacity and its biophysical constraints. </w:t>
      </w:r>
    </w:p>
    <w:p w:rsidR="00D730A4" w:rsidRPr="000C1CF5" w:rsidRDefault="00CF5603" w:rsidP="00A21119">
      <w:pPr>
        <w:rPr>
          <w:rFonts w:ascii="Times New Roman" w:hAnsi="Times New Roman"/>
        </w:rPr>
      </w:pPr>
      <w:r w:rsidRPr="000C1CF5">
        <w:rPr>
          <w:rFonts w:ascii="Times New Roman" w:hAnsi="Times New Roman"/>
        </w:rPr>
        <w:t>&lt;a&gt;</w:t>
      </w:r>
      <w:r w:rsidR="009C62CE" w:rsidRPr="000C1CF5">
        <w:rPr>
          <w:rFonts w:ascii="Times New Roman" w:hAnsi="Times New Roman"/>
        </w:rPr>
        <w:t>2.</w:t>
      </w:r>
      <w:r w:rsidR="00886941" w:rsidRPr="000C1CF5">
        <w:rPr>
          <w:rFonts w:ascii="Times New Roman" w:hAnsi="Times New Roman"/>
        </w:rPr>
        <w:t>&lt;em&gt;</w:t>
      </w:r>
      <w:r w:rsidR="009C62CE" w:rsidRPr="000C1CF5">
        <w:rPr>
          <w:rFonts w:ascii="Times New Roman" w:hAnsi="Times New Roman"/>
          <w:caps/>
        </w:rPr>
        <w:t>What are Ecological Footprints for and how are they measured?</w:t>
      </w:r>
    </w:p>
    <w:p w:rsidR="00886941" w:rsidRPr="000C1CF5" w:rsidRDefault="00886941" w:rsidP="0057125D">
      <w:pPr>
        <w:jc w:val="both"/>
        <w:rPr>
          <w:rFonts w:ascii="Times New Roman" w:hAnsi="Times New Roman"/>
        </w:rPr>
      </w:pPr>
    </w:p>
    <w:p w:rsidR="00FB0486" w:rsidRPr="000C1CF5" w:rsidRDefault="00FB0486" w:rsidP="0057125D">
      <w:pPr>
        <w:jc w:val="both"/>
        <w:rPr>
          <w:rFonts w:ascii="Times New Roman" w:hAnsi="Times New Roman"/>
        </w:rPr>
      </w:pPr>
      <w:r w:rsidRPr="000C1CF5">
        <w:rPr>
          <w:rFonts w:ascii="Times New Roman" w:hAnsi="Times New Roman"/>
        </w:rPr>
        <w:t>When people catch more fish than fishing grounds can regenerate, fisheries eventually collapse; when people harvest more timber than forests can re-grow, they advance deforestation; when people emit more CO</w:t>
      </w:r>
      <w:r w:rsidRPr="000C1CF5">
        <w:rPr>
          <w:rFonts w:ascii="Times New Roman" w:hAnsi="Times New Roman"/>
          <w:vertAlign w:val="subscript"/>
        </w:rPr>
        <w:t>2</w:t>
      </w:r>
      <w:r w:rsidRPr="000C1CF5">
        <w:rPr>
          <w:rFonts w:ascii="Times New Roman" w:hAnsi="Times New Roman"/>
        </w:rPr>
        <w:t xml:space="preserve"> than the biosphere can absorb, CO</w:t>
      </w:r>
      <w:r w:rsidRPr="000C1CF5">
        <w:rPr>
          <w:rFonts w:ascii="Times New Roman" w:hAnsi="Times New Roman"/>
          <w:vertAlign w:val="subscript"/>
        </w:rPr>
        <w:t>2</w:t>
      </w:r>
      <w:r w:rsidRPr="000C1CF5">
        <w:rPr>
          <w:rFonts w:ascii="Times New Roman" w:hAnsi="Times New Roman"/>
        </w:rPr>
        <w:t xml:space="preserve"> accumulates in the atmosphere and contributes to global warming. The overuse of these and other renewable resources is called </w:t>
      </w:r>
      <w:r w:rsidR="000B470C" w:rsidRPr="000C1CF5">
        <w:rPr>
          <w:rFonts w:ascii="Times New Roman" w:hAnsi="Times New Roman"/>
        </w:rPr>
        <w:t>‘</w:t>
      </w:r>
      <w:r w:rsidRPr="000C1CF5">
        <w:rPr>
          <w:rFonts w:ascii="Times New Roman" w:hAnsi="Times New Roman"/>
        </w:rPr>
        <w:t>biocapacity overshoot</w:t>
      </w:r>
      <w:r w:rsidR="000B470C" w:rsidRPr="000C1CF5">
        <w:rPr>
          <w:rFonts w:ascii="Times New Roman" w:hAnsi="Times New Roman"/>
        </w:rPr>
        <w:t>’</w:t>
      </w:r>
      <w:r w:rsidR="00CF5603" w:rsidRPr="000C1CF5">
        <w:rPr>
          <w:rFonts w:ascii="Times New Roman" w:hAnsi="Times New Roman"/>
        </w:rPr>
        <w:t>.</w:t>
      </w:r>
      <w:r w:rsidRPr="000C1CF5">
        <w:rPr>
          <w:rFonts w:ascii="Times New Roman" w:hAnsi="Times New Roman"/>
        </w:rPr>
        <w:t xml:space="preserve"> Biocapacity is shorthand for biological capacity, which is the ability of any ecosystem – hence the whole biosphere </w:t>
      </w:r>
      <w:r w:rsidR="00CF5603" w:rsidRPr="000C1CF5">
        <w:rPr>
          <w:rFonts w:ascii="Times New Roman" w:hAnsi="Times New Roman"/>
        </w:rPr>
        <w:t>–</w:t>
      </w:r>
      <w:r w:rsidRPr="000C1CF5">
        <w:rPr>
          <w:rFonts w:ascii="Times New Roman" w:hAnsi="Times New Roman"/>
        </w:rPr>
        <w:t xml:space="preserve"> to produce useful eco</w:t>
      </w:r>
      <w:r w:rsidR="005E54C8" w:rsidRPr="000C1CF5">
        <w:rPr>
          <w:rFonts w:ascii="Times New Roman" w:hAnsi="Times New Roman"/>
        </w:rPr>
        <w:t>system</w:t>
      </w:r>
      <w:r w:rsidRPr="000C1CF5">
        <w:rPr>
          <w:rFonts w:ascii="Times New Roman" w:hAnsi="Times New Roman"/>
        </w:rPr>
        <w:t xml:space="preserve"> services for humans. This includes regeneration of biological materials and absorption of wastes generated by humans. Biocapacity is not fixed. It represents the availability of natural, renewable resources and waste absorption services that can be used by humanity in a given year. The abundance and productivity of natural capital change each year.</w:t>
      </w:r>
      <w:r w:rsidR="00CF5603" w:rsidRPr="000C1CF5">
        <w:rPr>
          <w:rStyle w:val="EndnoteReference"/>
          <w:rFonts w:ascii="Times New Roman" w:hAnsi="Times New Roman"/>
          <w:highlight w:val="green"/>
        </w:rPr>
        <w:endnoteReference w:id="2"/>
      </w:r>
      <w:r w:rsidR="00CF5603" w:rsidRPr="000C1CF5">
        <w:rPr>
          <w:rFonts w:ascii="Times New Roman" w:hAnsi="Times New Roman"/>
        </w:rPr>
        <w:t xml:space="preserve"> </w:t>
      </w:r>
      <w:r w:rsidRPr="000C1CF5">
        <w:rPr>
          <w:rFonts w:ascii="Times New Roman" w:hAnsi="Times New Roman"/>
        </w:rPr>
        <w:t>For instance natural disasters such as forest fires or landslides, or human</w:t>
      </w:r>
      <w:r w:rsidR="00CF5603" w:rsidRPr="000C1CF5">
        <w:rPr>
          <w:rFonts w:ascii="Times New Roman" w:hAnsi="Times New Roman"/>
        </w:rPr>
        <w:t>-</w:t>
      </w:r>
      <w:r w:rsidRPr="000C1CF5">
        <w:rPr>
          <w:rFonts w:ascii="Times New Roman" w:hAnsi="Times New Roman"/>
        </w:rPr>
        <w:t xml:space="preserve">induced degradation </w:t>
      </w:r>
      <w:r w:rsidR="00CF5603" w:rsidRPr="000C1CF5">
        <w:rPr>
          <w:rFonts w:ascii="Times New Roman" w:hAnsi="Times New Roman"/>
        </w:rPr>
        <w:t>such as</w:t>
      </w:r>
      <w:r w:rsidRPr="000C1CF5">
        <w:rPr>
          <w:rFonts w:ascii="Times New Roman" w:hAnsi="Times New Roman"/>
        </w:rPr>
        <w:t xml:space="preserve"> deforestation, soil loss, climatic impacts or acidification can reduce biocapacity. On the other hand, careful agricultural and forestry management can also magnify biocapacity.</w:t>
      </w:r>
    </w:p>
    <w:p w:rsidR="00FB0486" w:rsidRPr="000C1CF5" w:rsidRDefault="00FB0486" w:rsidP="0057125D">
      <w:pPr>
        <w:jc w:val="both"/>
        <w:rPr>
          <w:rFonts w:ascii="Times New Roman" w:hAnsi="Times New Roman"/>
        </w:rPr>
      </w:pPr>
    </w:p>
    <w:p w:rsidR="00FB0486" w:rsidRPr="000C1CF5" w:rsidRDefault="00CF5603" w:rsidP="00624AE5">
      <w:pPr>
        <w:jc w:val="both"/>
        <w:rPr>
          <w:rFonts w:ascii="Times New Roman" w:hAnsi="Times New Roman"/>
        </w:rPr>
      </w:pPr>
      <w:r w:rsidRPr="000C1CF5">
        <w:rPr>
          <w:rFonts w:ascii="Times New Roman" w:hAnsi="Times New Roman"/>
        </w:rPr>
        <w:lastRenderedPageBreak/>
        <w:tab/>
      </w:r>
      <w:r w:rsidR="00FB0486" w:rsidRPr="000C1CF5">
        <w:rPr>
          <w:rFonts w:ascii="Times New Roman" w:hAnsi="Times New Roman"/>
        </w:rPr>
        <w:t xml:space="preserve">There is an interesting debate around biocapacity and whether it is sustainable or can ever have a maximum. As currently measured, biocapacity only captures what is being regenerated, not whether this level of bioproductivity – or ability to maintain its level of potential net primary productivity – can be maintained forever. If this level of bioproductivity cannot be maintained, we consider the biocapacity to be fragile. Within the domain of Ecological Footprint research, </w:t>
      </w:r>
      <w:r w:rsidR="000B470C" w:rsidRPr="000C1CF5">
        <w:rPr>
          <w:rFonts w:ascii="Times New Roman" w:hAnsi="Times New Roman"/>
        </w:rPr>
        <w:t>‘</w:t>
      </w:r>
      <w:r w:rsidR="00FB0486" w:rsidRPr="000C1CF5">
        <w:rPr>
          <w:rFonts w:ascii="Times New Roman" w:hAnsi="Times New Roman"/>
        </w:rPr>
        <w:t>fragility of biocapacity</w:t>
      </w:r>
      <w:r w:rsidR="000B470C" w:rsidRPr="000C1CF5">
        <w:rPr>
          <w:rFonts w:ascii="Times New Roman" w:hAnsi="Times New Roman"/>
        </w:rPr>
        <w:t>’</w:t>
      </w:r>
      <w:r w:rsidR="00FB0486" w:rsidRPr="000C1CF5">
        <w:rPr>
          <w:rFonts w:ascii="Times New Roman" w:hAnsi="Times New Roman"/>
        </w:rPr>
        <w:t xml:space="preserve"> has not been researched in detail. Such research would provide deeper insight into how much of the currently assumed biocapacity may not last, for instance due to water, energy or soil constraints. However, a preliminary investigation of this aspect (Moore et al., 2012) has revealed that the world’s biocapacity could potentially rise through 2030, peaking at 12.5 billion gha (1.5 gha per capita</w:t>
      </w:r>
      <w:r w:rsidR="002F0A24">
        <w:rPr>
          <w:rFonts w:ascii="Times New Roman" w:hAnsi="Times New Roman"/>
        </w:rPr>
        <w:t xml:space="preserve"> – assuming the UN’s medium population projection</w:t>
      </w:r>
      <w:r w:rsidR="00FB0486" w:rsidRPr="000C1CF5">
        <w:rPr>
          <w:rFonts w:ascii="Times New Roman" w:hAnsi="Times New Roman"/>
        </w:rPr>
        <w:t xml:space="preserve">) because of the effects of increased availability of land suitable for agriculture (this being a result of the initial effects of climate change). As the climate warms further and land becomes constrained, agricultural land would </w:t>
      </w:r>
      <w:r w:rsidR="005D01EC" w:rsidRPr="000C1CF5">
        <w:rPr>
          <w:rFonts w:ascii="Times New Roman" w:hAnsi="Times New Roman"/>
        </w:rPr>
        <w:t xml:space="preserve">probably </w:t>
      </w:r>
      <w:r w:rsidR="00FB0486" w:rsidRPr="000C1CF5">
        <w:rPr>
          <w:rFonts w:ascii="Times New Roman" w:hAnsi="Times New Roman"/>
        </w:rPr>
        <w:t xml:space="preserve">be given preference over forests in the attempt to fulfil the food requirements of a growing world population. As a result, world biocapacity could then decrease to 11.7 billion </w:t>
      </w:r>
      <w:r w:rsidR="00F84C0A">
        <w:rPr>
          <w:rFonts w:ascii="Times New Roman" w:hAnsi="Times New Roman"/>
        </w:rPr>
        <w:t xml:space="preserve">gha </w:t>
      </w:r>
      <w:r w:rsidR="00FB0486" w:rsidRPr="000C1CF5">
        <w:rPr>
          <w:rFonts w:ascii="Times New Roman" w:hAnsi="Times New Roman"/>
        </w:rPr>
        <w:t>in 2050 (1.3 gha per capita)</w:t>
      </w:r>
      <w:r w:rsidR="00F84C0A">
        <w:rPr>
          <w:rFonts w:ascii="Times New Roman" w:hAnsi="Times New Roman"/>
        </w:rPr>
        <w:t>, or less if yields drop (Challinor et al. 2014)</w:t>
      </w:r>
      <w:r w:rsidR="00FB0486" w:rsidRPr="000C1CF5">
        <w:rPr>
          <w:rFonts w:ascii="Times New Roman" w:hAnsi="Times New Roman"/>
        </w:rPr>
        <w:t xml:space="preserve">. </w:t>
      </w:r>
    </w:p>
    <w:p w:rsidR="00FB0486" w:rsidRPr="000C1CF5" w:rsidRDefault="00FB0486" w:rsidP="00823E0C">
      <w:pPr>
        <w:jc w:val="both"/>
        <w:rPr>
          <w:rFonts w:ascii="Times New Roman" w:hAnsi="Times New Roman"/>
        </w:rPr>
      </w:pPr>
    </w:p>
    <w:p w:rsidR="00FB0486" w:rsidRPr="000C1CF5" w:rsidRDefault="005D01EC"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Biologically productive regions represent the area, both land and water, that support</w:t>
      </w:r>
      <w:r w:rsidRPr="000C1CF5">
        <w:rPr>
          <w:rFonts w:ascii="Times New Roman" w:hAnsi="Times New Roman"/>
        </w:rPr>
        <w:t>s</w:t>
      </w:r>
      <w:r w:rsidR="00FB0486" w:rsidRPr="000C1CF5">
        <w:rPr>
          <w:rFonts w:ascii="Times New Roman" w:hAnsi="Times New Roman"/>
        </w:rPr>
        <w:t xml:space="preserve"> significant photosynthetic activity and biomass accumulation that can be utili</w:t>
      </w:r>
      <w:r w:rsidRPr="000C1CF5">
        <w:rPr>
          <w:rFonts w:ascii="Times New Roman" w:hAnsi="Times New Roman"/>
        </w:rPr>
        <w:t>z</w:t>
      </w:r>
      <w:r w:rsidR="00FB0486" w:rsidRPr="000C1CF5">
        <w:rPr>
          <w:rFonts w:ascii="Times New Roman" w:hAnsi="Times New Roman"/>
        </w:rPr>
        <w:t>ed by humanity. To achieve sustainable development, it is crucial to have information regarding humanity’s demand and material dependence on the biosphere as well as</w:t>
      </w:r>
      <w:r w:rsidR="00985C7B">
        <w:rPr>
          <w:rFonts w:ascii="Times New Roman" w:hAnsi="Times New Roman"/>
        </w:rPr>
        <w:t xml:space="preserve"> the complementary information:</w:t>
      </w:r>
      <w:r w:rsidR="00FB0486" w:rsidRPr="000C1CF5">
        <w:rPr>
          <w:rFonts w:ascii="Times New Roman" w:hAnsi="Times New Roman"/>
        </w:rPr>
        <w:t xml:space="preserve"> what the biosphere </w:t>
      </w:r>
      <w:r w:rsidR="00985C7B">
        <w:rPr>
          <w:rFonts w:ascii="Times New Roman" w:hAnsi="Times New Roman"/>
        </w:rPr>
        <w:t>does</w:t>
      </w:r>
      <w:r w:rsidR="00FB0486" w:rsidRPr="000C1CF5">
        <w:rPr>
          <w:rFonts w:ascii="Times New Roman" w:hAnsi="Times New Roman"/>
        </w:rPr>
        <w:t xml:space="preserve"> provide, in any given year.</w:t>
      </w:r>
      <w:r w:rsidR="00157862" w:rsidRPr="000C1CF5">
        <w:rPr>
          <w:rFonts w:ascii="Times New Roman" w:hAnsi="Times New Roman"/>
        </w:rPr>
        <w:t xml:space="preserve"> </w:t>
      </w:r>
      <w:r w:rsidR="00FB0486" w:rsidRPr="000C1CF5">
        <w:rPr>
          <w:rFonts w:ascii="Times New Roman" w:hAnsi="Times New Roman"/>
        </w:rPr>
        <w:t>Hence Ecological Footprint accounting compares the actual amount of biological resources produced and the wastes absorbed by the planet in a given year with the number of resources humans extract and how much waste is subsequently generated in that year. This accounting can be done at any scale, from the resource demand of a single activity or a single individual, to that of a city, country, or the entire world (see section 3 for more detail). Global Footprint Network’s most recent national and global accounts (</w:t>
      </w:r>
      <w:r w:rsidR="00D23B8D" w:rsidRPr="000C1CF5">
        <w:rPr>
          <w:rFonts w:ascii="Times New Roman" w:hAnsi="Times New Roman"/>
        </w:rPr>
        <w:t xml:space="preserve">Global Footprint Network, </w:t>
      </w:r>
      <w:r w:rsidR="00FB0486" w:rsidRPr="000C1CF5">
        <w:rPr>
          <w:rFonts w:ascii="Times New Roman" w:hAnsi="Times New Roman"/>
        </w:rPr>
        <w:t>201</w:t>
      </w:r>
      <w:r w:rsidR="00786AA6">
        <w:rPr>
          <w:rFonts w:ascii="Times New Roman" w:hAnsi="Times New Roman"/>
        </w:rPr>
        <w:t>4</w:t>
      </w:r>
      <w:r w:rsidR="00FB0486" w:rsidRPr="000C1CF5">
        <w:rPr>
          <w:rFonts w:ascii="Times New Roman" w:hAnsi="Times New Roman"/>
        </w:rPr>
        <w:t>) show that, in 20</w:t>
      </w:r>
      <w:r w:rsidR="00786AA6">
        <w:rPr>
          <w:rFonts w:ascii="Times New Roman" w:hAnsi="Times New Roman"/>
        </w:rPr>
        <w:t>10</w:t>
      </w:r>
      <w:r w:rsidR="00FB0486" w:rsidRPr="000C1CF5">
        <w:rPr>
          <w:rFonts w:ascii="Times New Roman" w:hAnsi="Times New Roman"/>
        </w:rPr>
        <w:t xml:space="preserve">, the most recent year for which data are available, humanity continued to be in </w:t>
      </w:r>
      <w:hyperlink r:id="rId8" w:history="1">
        <w:r w:rsidR="00FB0486" w:rsidRPr="000C1CF5">
          <w:rPr>
            <w:rStyle w:val="Hyperlink"/>
            <w:rFonts w:ascii="Times New Roman" w:hAnsi="Times New Roman"/>
            <w:color w:val="auto"/>
            <w:u w:val="none"/>
          </w:rPr>
          <w:t>overshoot</w:t>
        </w:r>
      </w:hyperlink>
      <w:r w:rsidRPr="000C1CF5">
        <w:rPr>
          <w:rFonts w:ascii="Times New Roman" w:hAnsi="Times New Roman"/>
        </w:rPr>
        <w:t>,</w:t>
      </w:r>
      <w:r w:rsidRPr="000C1CF5">
        <w:rPr>
          <w:rFonts w:ascii="Times New Roman" w:hAnsi="Times New Roman"/>
          <w:highlight w:val="green"/>
          <w:vertAlign w:val="superscript"/>
        </w:rPr>
        <w:endnoteReference w:id="3"/>
      </w:r>
      <w:r w:rsidR="00FB0486" w:rsidRPr="000C1CF5">
        <w:rPr>
          <w:rFonts w:ascii="Times New Roman" w:hAnsi="Times New Roman"/>
        </w:rPr>
        <w:t xml:space="preserve"> demanding over 50</w:t>
      </w:r>
      <w:r w:rsidRPr="000C1CF5">
        <w:rPr>
          <w:rFonts w:ascii="Times New Roman" w:hAnsi="Times New Roman"/>
        </w:rPr>
        <w:t xml:space="preserve"> per cent</w:t>
      </w:r>
      <w:r w:rsidR="00FB0486" w:rsidRPr="000C1CF5">
        <w:rPr>
          <w:rFonts w:ascii="Times New Roman" w:hAnsi="Times New Roman"/>
        </w:rPr>
        <w:t xml:space="preserve"> more than what the biosphere renewably provided in that year. </w:t>
      </w:r>
    </w:p>
    <w:p w:rsidR="00FB0486" w:rsidRPr="000C1CF5" w:rsidRDefault="00FB0486" w:rsidP="00823E0C">
      <w:pPr>
        <w:jc w:val="both"/>
        <w:rPr>
          <w:rFonts w:ascii="Times New Roman" w:hAnsi="Times New Roman"/>
        </w:rPr>
      </w:pPr>
    </w:p>
    <w:p w:rsidR="00FB0486" w:rsidRPr="000C1CF5" w:rsidRDefault="005D01EC">
      <w:pPr>
        <w:spacing w:before="240"/>
        <w:jc w:val="both"/>
        <w:rPr>
          <w:rFonts w:ascii="Times New Roman" w:hAnsi="Times New Roman"/>
        </w:rPr>
      </w:pPr>
      <w:r w:rsidRPr="000C1CF5">
        <w:rPr>
          <w:rFonts w:ascii="Times New Roman" w:hAnsi="Times New Roman"/>
        </w:rPr>
        <w:tab/>
      </w:r>
      <w:r w:rsidR="00FB0486" w:rsidRPr="000C1CF5">
        <w:rPr>
          <w:rFonts w:ascii="Times New Roman" w:hAnsi="Times New Roman"/>
        </w:rPr>
        <w:t>We emphasize that Footprint assessments are accounts, not an index</w:t>
      </w:r>
      <w:r w:rsidRPr="000C1CF5">
        <w:rPr>
          <w:rFonts w:ascii="Times New Roman" w:hAnsi="Times New Roman"/>
        </w:rPr>
        <w:t xml:space="preserve">, </w:t>
      </w:r>
      <w:r w:rsidR="00FB0486" w:rsidRPr="000C1CF5">
        <w:rPr>
          <w:rFonts w:ascii="Times New Roman" w:hAnsi="Times New Roman"/>
        </w:rPr>
        <w:t>such as the Environmental Sustainability Index (Global Leaders of Tomorrow Environment Task Force, 2002), or the Dow Jones sustainable development index (</w:t>
      </w:r>
      <w:r w:rsidR="00B14F1B" w:rsidRPr="000C1CF5">
        <w:rPr>
          <w:rFonts w:ascii="Times New Roman" w:hAnsi="Times New Roman"/>
        </w:rPr>
        <w:t>http://www.sustainability-index.com</w:t>
      </w:r>
      <w:r w:rsidR="00FB0486" w:rsidRPr="000C1CF5">
        <w:rPr>
          <w:rFonts w:ascii="Times New Roman" w:hAnsi="Times New Roman"/>
        </w:rPr>
        <w:t xml:space="preserve">). Accounting is systematically distinct from an index </w:t>
      </w:r>
      <w:r w:rsidR="002E78D9" w:rsidRPr="000C1CF5">
        <w:rPr>
          <w:rFonts w:ascii="Times New Roman" w:hAnsi="Times New Roman"/>
        </w:rPr>
        <w:t xml:space="preserve">or a composite </w:t>
      </w:r>
      <w:r w:rsidR="00FB0486" w:rsidRPr="000C1CF5">
        <w:rPr>
          <w:rFonts w:ascii="Times New Roman" w:hAnsi="Times New Roman"/>
        </w:rPr>
        <w:t xml:space="preserve">which combines various incommensurable elements into a single number. Accounts start from a clear research question. They use as their measurement </w:t>
      </w:r>
      <w:r w:rsidR="002E78D9" w:rsidRPr="000C1CF5">
        <w:rPr>
          <w:rFonts w:ascii="Times New Roman" w:hAnsi="Times New Roman"/>
        </w:rPr>
        <w:t xml:space="preserve">a common </w:t>
      </w:r>
      <w:r w:rsidR="00FB0486" w:rsidRPr="000C1CF5">
        <w:rPr>
          <w:rFonts w:ascii="Times New Roman" w:hAnsi="Times New Roman"/>
        </w:rPr>
        <w:t>unit</w:t>
      </w:r>
      <w:r w:rsidR="002E78D9" w:rsidRPr="000C1CF5">
        <w:rPr>
          <w:rFonts w:ascii="Times New Roman" w:hAnsi="Times New Roman"/>
        </w:rPr>
        <w:t>. These are</w:t>
      </w:r>
      <w:r w:rsidR="00FB0486" w:rsidRPr="000C1CF5">
        <w:rPr>
          <w:rFonts w:ascii="Times New Roman" w:hAnsi="Times New Roman"/>
        </w:rPr>
        <w:t xml:space="preserve"> e</w:t>
      </w:r>
      <w:r w:rsidR="002E78D9" w:rsidRPr="000C1CF5">
        <w:rPr>
          <w:rFonts w:ascii="Times New Roman" w:hAnsi="Times New Roman"/>
        </w:rPr>
        <w:t>ntities</w:t>
      </w:r>
      <w:r w:rsidR="00FB0486" w:rsidRPr="000C1CF5">
        <w:rPr>
          <w:rFonts w:ascii="Times New Roman" w:hAnsi="Times New Roman"/>
        </w:rPr>
        <w:t xml:space="preserve"> that are </w:t>
      </w:r>
      <w:r w:rsidR="002E78D9" w:rsidRPr="000C1CF5">
        <w:rPr>
          <w:rFonts w:ascii="Times New Roman" w:hAnsi="Times New Roman"/>
        </w:rPr>
        <w:t xml:space="preserve">shared among the various things that are compared, </w:t>
      </w:r>
      <w:r w:rsidRPr="000C1CF5">
        <w:rPr>
          <w:rFonts w:ascii="Times New Roman" w:hAnsi="Times New Roman"/>
        </w:rPr>
        <w:t>that is</w:t>
      </w:r>
      <w:r w:rsidR="002E78D9" w:rsidRPr="000C1CF5">
        <w:rPr>
          <w:rFonts w:ascii="Times New Roman" w:hAnsi="Times New Roman"/>
        </w:rPr>
        <w:t xml:space="preserve">, they are </w:t>
      </w:r>
      <w:r w:rsidR="00FB0486" w:rsidRPr="000C1CF5">
        <w:rPr>
          <w:rFonts w:ascii="Times New Roman" w:hAnsi="Times New Roman"/>
        </w:rPr>
        <w:t>relatively substitutable among themselves.</w:t>
      </w:r>
      <w:r w:rsidRPr="000C1CF5">
        <w:rPr>
          <w:rStyle w:val="EndnoteReference"/>
          <w:rFonts w:ascii="Times New Roman" w:hAnsi="Times New Roman"/>
          <w:highlight w:val="green"/>
        </w:rPr>
        <w:endnoteReference w:id="4"/>
      </w:r>
      <w:r w:rsidRPr="000C1CF5">
        <w:rPr>
          <w:rFonts w:ascii="Times New Roman" w:hAnsi="Times New Roman"/>
        </w:rPr>
        <w:t xml:space="preserve"> </w:t>
      </w:r>
      <w:r w:rsidR="00FB0486" w:rsidRPr="000C1CF5">
        <w:rPr>
          <w:rFonts w:ascii="Times New Roman" w:hAnsi="Times New Roman"/>
        </w:rPr>
        <w:t>Examples include financial accounting, which includes GDP, where dollars are the unit, or greenhouse gas accounts, where the unit is CO</w:t>
      </w:r>
      <w:r w:rsidR="00FB0486" w:rsidRPr="000C1CF5">
        <w:rPr>
          <w:rFonts w:ascii="Times New Roman" w:hAnsi="Times New Roman"/>
          <w:vertAlign w:val="subscript"/>
        </w:rPr>
        <w:t>2</w:t>
      </w:r>
      <w:r w:rsidR="00FB0486" w:rsidRPr="000C1CF5">
        <w:rPr>
          <w:rFonts w:ascii="Times New Roman" w:hAnsi="Times New Roman"/>
        </w:rPr>
        <w:t xml:space="preserve"> equivalents. In the case of Ecological Footprint accounting, the unit is global hectares</w:t>
      </w:r>
      <w:r w:rsidRPr="000C1CF5">
        <w:rPr>
          <w:rFonts w:ascii="Times New Roman" w:hAnsi="Times New Roman"/>
        </w:rPr>
        <w:t>.</w:t>
      </w:r>
      <w:r w:rsidRPr="000C1CF5">
        <w:rPr>
          <w:rFonts w:ascii="Times New Roman" w:hAnsi="Times New Roman"/>
          <w:highlight w:val="green"/>
          <w:vertAlign w:val="superscript"/>
        </w:rPr>
        <w:endnoteReference w:id="5"/>
      </w:r>
    </w:p>
    <w:p w:rsidR="00FB0486" w:rsidRPr="000C1CF5" w:rsidRDefault="00FB0486" w:rsidP="00823E0C">
      <w:pPr>
        <w:jc w:val="both"/>
        <w:rPr>
          <w:rFonts w:ascii="Times New Roman" w:hAnsi="Times New Roman"/>
        </w:rPr>
      </w:pPr>
    </w:p>
    <w:p w:rsidR="00FB0486" w:rsidRPr="000C1CF5" w:rsidRDefault="005D01EC"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In contrast, composite indicators, such as a Mercer quality of life indicator (</w:t>
      </w:r>
      <w:r w:rsidR="00221B58" w:rsidRPr="000C1CF5">
        <w:rPr>
          <w:rFonts w:ascii="Times New Roman" w:hAnsi="Times New Roman"/>
        </w:rPr>
        <w:t>Mercer, 1994</w:t>
      </w:r>
      <w:r w:rsidR="00FB0486" w:rsidRPr="000C1CF5">
        <w:rPr>
          <w:rFonts w:ascii="Times New Roman" w:hAnsi="Times New Roman"/>
        </w:rPr>
        <w:t xml:space="preserve">) which compares the </w:t>
      </w:r>
      <w:r w:rsidR="00527131" w:rsidRPr="000C1CF5">
        <w:rPr>
          <w:rFonts w:ascii="Times New Roman" w:hAnsi="Times New Roman"/>
        </w:rPr>
        <w:t>liveability</w:t>
      </w:r>
      <w:r w:rsidR="00FB0486" w:rsidRPr="000C1CF5">
        <w:rPr>
          <w:rFonts w:ascii="Times New Roman" w:hAnsi="Times New Roman"/>
        </w:rPr>
        <w:t xml:space="preserve"> of cities, or the World Economic Forum competitiveness indicator (</w:t>
      </w:r>
      <w:r w:rsidR="00A17F47" w:rsidRPr="000C1CF5">
        <w:rPr>
          <w:rFonts w:ascii="Times New Roman" w:hAnsi="Times New Roman"/>
        </w:rPr>
        <w:t>WEF, 2012</w:t>
      </w:r>
      <w:r w:rsidR="00FB0486" w:rsidRPr="000C1CF5">
        <w:rPr>
          <w:rFonts w:ascii="Times New Roman" w:hAnsi="Times New Roman"/>
        </w:rPr>
        <w:t>) comparing national economies, or Transparency International’s corruption perceptions index (</w:t>
      </w:r>
      <w:r w:rsidR="00A17F47" w:rsidRPr="000C1CF5">
        <w:rPr>
          <w:rFonts w:ascii="Times New Roman" w:hAnsi="Times New Roman"/>
        </w:rPr>
        <w:t>Transparency International, 2012</w:t>
      </w:r>
      <w:r w:rsidR="00FB0486" w:rsidRPr="000C1CF5">
        <w:rPr>
          <w:rFonts w:ascii="Times New Roman" w:hAnsi="Times New Roman"/>
        </w:rPr>
        <w:t xml:space="preserve">) measuring the perceived levels of public sector corruption, are a somehow arbitrary aggregation of diverse indicators that are then averaged out according to a particular weighing framework. The upside of indices is that they can be as broad as they wish and cover </w:t>
      </w:r>
      <w:r w:rsidR="00985C7B">
        <w:rPr>
          <w:rFonts w:ascii="Times New Roman" w:hAnsi="Times New Roman"/>
        </w:rPr>
        <w:t>various</w:t>
      </w:r>
      <w:r w:rsidR="00FB0486" w:rsidRPr="000C1CF5">
        <w:rPr>
          <w:rFonts w:ascii="Times New Roman" w:hAnsi="Times New Roman"/>
        </w:rPr>
        <w:t xml:space="preserve"> topic areas. The downside is that the results depend on the arbitrary architecture of the index, with assumed or implied trade-offs. In other words, </w:t>
      </w:r>
      <w:r w:rsidR="00D23B8D" w:rsidRPr="000C1CF5">
        <w:rPr>
          <w:rFonts w:ascii="Times New Roman" w:hAnsi="Times New Roman"/>
        </w:rPr>
        <w:t xml:space="preserve">composite indicators </w:t>
      </w:r>
      <w:r w:rsidR="00FB0486" w:rsidRPr="000C1CF5">
        <w:rPr>
          <w:rFonts w:ascii="Times New Roman" w:hAnsi="Times New Roman"/>
        </w:rPr>
        <w:t>lack a clear, method</w:t>
      </w:r>
      <w:r w:rsidR="00D23B8D" w:rsidRPr="000C1CF5">
        <w:rPr>
          <w:rFonts w:ascii="Times New Roman" w:hAnsi="Times New Roman"/>
        </w:rPr>
        <w:t>-</w:t>
      </w:r>
      <w:r w:rsidR="00FB0486" w:rsidRPr="000C1CF5">
        <w:rPr>
          <w:rFonts w:ascii="Times New Roman" w:hAnsi="Times New Roman"/>
        </w:rPr>
        <w:t xml:space="preserve">independent research question, a prerequisite for scientific inquiry. In spite of their limited scientific robustness, indices may still serve </w:t>
      </w:r>
      <w:r w:rsidR="002313B1" w:rsidRPr="000C1CF5">
        <w:rPr>
          <w:rFonts w:ascii="Times New Roman" w:hAnsi="Times New Roman"/>
        </w:rPr>
        <w:t>practical</w:t>
      </w:r>
      <w:r w:rsidR="00FB0486" w:rsidRPr="000C1CF5">
        <w:rPr>
          <w:rFonts w:ascii="Times New Roman" w:hAnsi="Times New Roman"/>
        </w:rPr>
        <w:t xml:space="preserve"> functions</w:t>
      </w:r>
      <w:r w:rsidR="00527131" w:rsidRPr="000C1CF5">
        <w:rPr>
          <w:rFonts w:ascii="Times New Roman" w:hAnsi="Times New Roman"/>
        </w:rPr>
        <w:t>. F</w:t>
      </w:r>
      <w:r w:rsidR="00FB0486" w:rsidRPr="000C1CF5">
        <w:rPr>
          <w:rFonts w:ascii="Times New Roman" w:hAnsi="Times New Roman"/>
        </w:rPr>
        <w:t xml:space="preserve">or instance they can </w:t>
      </w:r>
      <w:r w:rsidR="002313B1" w:rsidRPr="000C1CF5">
        <w:rPr>
          <w:rFonts w:ascii="Times New Roman" w:hAnsi="Times New Roman"/>
        </w:rPr>
        <w:t>be used</w:t>
      </w:r>
      <w:r w:rsidR="00527131" w:rsidRPr="000C1CF5">
        <w:rPr>
          <w:rFonts w:ascii="Times New Roman" w:hAnsi="Times New Roman"/>
        </w:rPr>
        <w:t xml:space="preserve"> </w:t>
      </w:r>
      <w:r w:rsidR="00FB0486" w:rsidRPr="000C1CF5">
        <w:rPr>
          <w:rFonts w:ascii="Times New Roman" w:hAnsi="Times New Roman"/>
        </w:rPr>
        <w:t xml:space="preserve">as alarm bells, but </w:t>
      </w:r>
      <w:r w:rsidR="00527131" w:rsidRPr="000C1CF5">
        <w:rPr>
          <w:rFonts w:ascii="Times New Roman" w:hAnsi="Times New Roman"/>
        </w:rPr>
        <w:t xml:space="preserve">they </w:t>
      </w:r>
      <w:r w:rsidR="00FB0486" w:rsidRPr="000C1CF5">
        <w:rPr>
          <w:rFonts w:ascii="Times New Roman" w:hAnsi="Times New Roman"/>
        </w:rPr>
        <w:t>cannot be used for determining trade-offs.</w:t>
      </w:r>
      <w:r w:rsidR="002313B1" w:rsidRPr="000C1CF5">
        <w:rPr>
          <w:rFonts w:ascii="Times New Roman" w:hAnsi="Times New Roman"/>
        </w:rPr>
        <w:t xml:space="preserve"> They can also be constructed as </w:t>
      </w:r>
      <w:r w:rsidR="00677ABE" w:rsidRPr="000C1CF5">
        <w:rPr>
          <w:rFonts w:ascii="Times New Roman" w:hAnsi="Times New Roman"/>
        </w:rPr>
        <w:t>proxies</w:t>
      </w:r>
      <w:r w:rsidR="002313B1" w:rsidRPr="000C1CF5">
        <w:rPr>
          <w:rFonts w:ascii="Times New Roman" w:hAnsi="Times New Roman"/>
        </w:rPr>
        <w:t xml:space="preserve"> for quick or standardized assessments or diagnostics, </w:t>
      </w:r>
      <w:r w:rsidRPr="000C1CF5">
        <w:rPr>
          <w:rFonts w:ascii="Times New Roman" w:hAnsi="Times New Roman"/>
        </w:rPr>
        <w:t xml:space="preserve">such </w:t>
      </w:r>
      <w:r w:rsidR="002313B1" w:rsidRPr="000C1CF5">
        <w:rPr>
          <w:rFonts w:ascii="Times New Roman" w:hAnsi="Times New Roman"/>
        </w:rPr>
        <w:t xml:space="preserve">as </w:t>
      </w:r>
      <w:r w:rsidRPr="000C1CF5">
        <w:rPr>
          <w:rFonts w:ascii="Times New Roman" w:hAnsi="Times New Roman"/>
        </w:rPr>
        <w:t>those carried out</w:t>
      </w:r>
      <w:r w:rsidR="002313B1" w:rsidRPr="000C1CF5">
        <w:rPr>
          <w:rFonts w:ascii="Times New Roman" w:hAnsi="Times New Roman"/>
        </w:rPr>
        <w:t xml:space="preserve"> in psychology or healthcare. </w:t>
      </w:r>
      <w:r w:rsidR="00677ABE" w:rsidRPr="000C1CF5">
        <w:rPr>
          <w:rFonts w:ascii="Times New Roman" w:hAnsi="Times New Roman"/>
        </w:rPr>
        <w:t xml:space="preserve">They are </w:t>
      </w:r>
      <w:r w:rsidR="00985C7B">
        <w:rPr>
          <w:rFonts w:ascii="Times New Roman" w:hAnsi="Times New Roman"/>
        </w:rPr>
        <w:t>helpful</w:t>
      </w:r>
      <w:r w:rsidR="00F32F81" w:rsidRPr="000C1CF5">
        <w:rPr>
          <w:rFonts w:ascii="Times New Roman" w:hAnsi="Times New Roman"/>
        </w:rPr>
        <w:t xml:space="preserve"> </w:t>
      </w:r>
      <w:r w:rsidR="00677ABE" w:rsidRPr="000C1CF5">
        <w:rPr>
          <w:rFonts w:ascii="Times New Roman" w:hAnsi="Times New Roman"/>
        </w:rPr>
        <w:t>diagnostic short-cuts</w:t>
      </w:r>
      <w:r w:rsidR="00F32F81" w:rsidRPr="000C1CF5">
        <w:rPr>
          <w:rFonts w:ascii="Times New Roman" w:hAnsi="Times New Roman"/>
        </w:rPr>
        <w:t xml:space="preserve"> once the</w:t>
      </w:r>
      <w:r w:rsidR="002313B1" w:rsidRPr="000C1CF5">
        <w:rPr>
          <w:rFonts w:ascii="Times New Roman" w:hAnsi="Times New Roman"/>
        </w:rPr>
        <w:t xml:space="preserve"> index </w:t>
      </w:r>
      <w:r w:rsidR="00F32F81" w:rsidRPr="000C1CF5">
        <w:rPr>
          <w:rFonts w:ascii="Times New Roman" w:hAnsi="Times New Roman"/>
        </w:rPr>
        <w:t>is</w:t>
      </w:r>
      <w:r w:rsidR="002313B1" w:rsidRPr="000C1CF5">
        <w:rPr>
          <w:rFonts w:ascii="Times New Roman" w:hAnsi="Times New Roman"/>
        </w:rPr>
        <w:t xml:space="preserve"> extensively tested in statistically valid ways against measureable outcomes. Indices in public policy typically lack the sample size needed for </w:t>
      </w:r>
      <w:r w:rsidR="00F32F81" w:rsidRPr="000C1CF5">
        <w:rPr>
          <w:rFonts w:ascii="Times New Roman" w:hAnsi="Times New Roman"/>
        </w:rPr>
        <w:t xml:space="preserve">such </w:t>
      </w:r>
      <w:r w:rsidR="00677ABE" w:rsidRPr="000C1CF5">
        <w:rPr>
          <w:rFonts w:ascii="Times New Roman" w:hAnsi="Times New Roman"/>
        </w:rPr>
        <w:t xml:space="preserve">statistical </w:t>
      </w:r>
      <w:r w:rsidR="002313B1" w:rsidRPr="000C1CF5">
        <w:rPr>
          <w:rFonts w:ascii="Times New Roman" w:hAnsi="Times New Roman"/>
        </w:rPr>
        <w:t>testing</w:t>
      </w:r>
      <w:r w:rsidR="00F32F81" w:rsidRPr="000C1CF5">
        <w:rPr>
          <w:rFonts w:ascii="Times New Roman" w:hAnsi="Times New Roman"/>
        </w:rPr>
        <w:t xml:space="preserve">. Short of that, they </w:t>
      </w:r>
      <w:r w:rsidR="002313B1" w:rsidRPr="000C1CF5">
        <w:rPr>
          <w:rFonts w:ascii="Times New Roman" w:hAnsi="Times New Roman"/>
        </w:rPr>
        <w:t>a</w:t>
      </w:r>
      <w:r w:rsidR="00F32F81" w:rsidRPr="000C1CF5">
        <w:rPr>
          <w:rFonts w:ascii="Times New Roman" w:hAnsi="Times New Roman"/>
        </w:rPr>
        <w:t>re not</w:t>
      </w:r>
      <w:r w:rsidR="002313B1" w:rsidRPr="000C1CF5">
        <w:rPr>
          <w:rFonts w:ascii="Times New Roman" w:hAnsi="Times New Roman"/>
        </w:rPr>
        <w:t xml:space="preserve"> </w:t>
      </w:r>
      <w:r w:rsidRPr="000C1CF5">
        <w:rPr>
          <w:rFonts w:ascii="Times New Roman" w:hAnsi="Times New Roman"/>
        </w:rPr>
        <w:t xml:space="preserve">a </w:t>
      </w:r>
      <w:r w:rsidR="002313B1" w:rsidRPr="000C1CF5">
        <w:rPr>
          <w:rFonts w:ascii="Times New Roman" w:hAnsi="Times New Roman"/>
        </w:rPr>
        <w:t>scientifically reliable diagnostic tool.</w:t>
      </w:r>
    </w:p>
    <w:p w:rsidR="00FB0486" w:rsidRPr="000C1CF5" w:rsidRDefault="00FB0486" w:rsidP="00823E0C">
      <w:pPr>
        <w:jc w:val="both"/>
        <w:rPr>
          <w:rFonts w:ascii="Times New Roman" w:hAnsi="Times New Roman"/>
        </w:rPr>
      </w:pPr>
    </w:p>
    <w:p w:rsidR="00FB0486" w:rsidRPr="000C1CF5" w:rsidRDefault="005D01EC"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The underlying premise of the Footprint accounts is based on the recognition that the eco</w:t>
      </w:r>
      <w:r w:rsidR="005E54C8" w:rsidRPr="000C1CF5">
        <w:rPr>
          <w:rFonts w:ascii="Times New Roman" w:hAnsi="Times New Roman"/>
        </w:rPr>
        <w:t>system</w:t>
      </w:r>
      <w:r w:rsidR="00FB0486" w:rsidRPr="000C1CF5">
        <w:rPr>
          <w:rFonts w:ascii="Times New Roman" w:hAnsi="Times New Roman"/>
        </w:rPr>
        <w:t xml:space="preserve"> services demanded for human activities are competing for space, which allows biological processes to harvest rain and sunlight. All the mutually exclusive areas needed for all the demanded services then can be added up to the Footprint.</w:t>
      </w:r>
    </w:p>
    <w:p w:rsidR="00FB0486" w:rsidRPr="000C1CF5" w:rsidRDefault="00FB0486" w:rsidP="00823E0C">
      <w:pPr>
        <w:jc w:val="both"/>
        <w:rPr>
          <w:rFonts w:ascii="Times New Roman" w:hAnsi="Times New Roman"/>
        </w:rPr>
      </w:pPr>
    </w:p>
    <w:p w:rsidR="00FB0486" w:rsidRPr="000C1CF5" w:rsidRDefault="005D01EC"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The area that is demanded is calculated by turning the formula for yield on its head. Since yield is defined as:</w:t>
      </w:r>
    </w:p>
    <w:p w:rsidR="005B613E" w:rsidRPr="000C1CF5" w:rsidRDefault="005B613E" w:rsidP="00823E0C">
      <w:pPr>
        <w:jc w:val="both"/>
        <w:rPr>
          <w:rFonts w:ascii="Times New Roman" w:hAnsi="Times New Roman"/>
        </w:rPr>
      </w:pPr>
    </w:p>
    <w:p w:rsidR="00FB0486" w:rsidRPr="000C1CF5" w:rsidRDefault="006464BE" w:rsidP="00823E0C">
      <w:pPr>
        <w:ind w:left="1440"/>
        <w:jc w:val="both"/>
        <w:rPr>
          <w:rFonts w:ascii="Times New Roman" w:hAnsi="Times New Roman"/>
        </w:rPr>
      </w:pPr>
      <m:oMathPara>
        <m:oMath>
          <m:r>
            <w:rPr>
              <w:rFonts w:ascii="Cambria Math" w:hAnsi="Cambria Math"/>
            </w:rPr>
            <m:t>Yield=</m:t>
          </m:r>
          <m:f>
            <m:fPr>
              <m:ctrlPr>
                <w:rPr>
                  <w:rFonts w:ascii="Cambria Math" w:hAnsi="Cambria Math"/>
                  <w:i/>
                </w:rPr>
              </m:ctrlPr>
            </m:fPr>
            <m:num>
              <m:r>
                <w:rPr>
                  <w:rFonts w:ascii="Cambria Math" w:hAnsi="Cambria Math"/>
                </w:rPr>
                <m:t>Amount per year</m:t>
              </m:r>
            </m:num>
            <m:den>
              <m:r>
                <w:rPr>
                  <w:rFonts w:ascii="Cambria Math" w:hAnsi="Cambria Math"/>
                </w:rPr>
                <m:t>Area occupied</m:t>
              </m:r>
            </m:den>
          </m:f>
        </m:oMath>
      </m:oMathPara>
    </w:p>
    <w:p w:rsidR="005B613E" w:rsidRPr="000C1CF5" w:rsidRDefault="005B613E" w:rsidP="00823E0C">
      <w:pPr>
        <w:jc w:val="both"/>
        <w:rPr>
          <w:rFonts w:ascii="Times New Roman" w:hAnsi="Times New Roman"/>
        </w:rPr>
      </w:pPr>
    </w:p>
    <w:p w:rsidR="00211DA1" w:rsidRPr="000C1CF5" w:rsidRDefault="00FB0486" w:rsidP="00823E0C">
      <w:pPr>
        <w:jc w:val="both"/>
        <w:rPr>
          <w:rFonts w:ascii="Times New Roman" w:hAnsi="Times New Roman"/>
        </w:rPr>
      </w:pPr>
      <w:r w:rsidRPr="000C1CF5">
        <w:rPr>
          <w:rFonts w:ascii="Times New Roman" w:hAnsi="Times New Roman"/>
        </w:rPr>
        <w:t>It follows that</w:t>
      </w:r>
    </w:p>
    <w:p w:rsidR="005B613E" w:rsidRPr="000C1CF5" w:rsidRDefault="005B613E" w:rsidP="00823E0C">
      <w:pPr>
        <w:jc w:val="both"/>
        <w:rPr>
          <w:rFonts w:ascii="Times New Roman" w:hAnsi="Times New Roman"/>
        </w:rPr>
      </w:pPr>
    </w:p>
    <w:p w:rsidR="00FB0486" w:rsidRPr="000C1CF5" w:rsidRDefault="00FB0486" w:rsidP="00823E0C">
      <w:pPr>
        <w:ind w:left="1440"/>
        <w:jc w:val="both"/>
        <w:rPr>
          <w:rFonts w:ascii="Times New Roman" w:hAnsi="Times New Roman"/>
        </w:rPr>
      </w:pPr>
    </w:p>
    <w:p w:rsidR="00FB0486" w:rsidRPr="000C1CF5" w:rsidRDefault="006464BE" w:rsidP="00823E0C">
      <w:pPr>
        <w:ind w:left="1440"/>
        <w:jc w:val="both"/>
        <w:rPr>
          <w:rFonts w:ascii="Times New Roman" w:hAnsi="Times New Roman"/>
        </w:rPr>
      </w:pPr>
      <m:oMathPara>
        <m:oMath>
          <m:r>
            <w:rPr>
              <w:rFonts w:ascii="Cambria Math" w:hAnsi="Cambria Math"/>
            </w:rPr>
            <m:t>Area occupied=</m:t>
          </m:r>
          <m:f>
            <m:fPr>
              <m:ctrlPr>
                <w:rPr>
                  <w:rFonts w:ascii="Cambria Math" w:hAnsi="Cambria Math"/>
                  <w:i/>
                </w:rPr>
              </m:ctrlPr>
            </m:fPr>
            <m:num>
              <m:r>
                <w:rPr>
                  <w:rFonts w:ascii="Cambria Math" w:hAnsi="Cambria Math"/>
                </w:rPr>
                <m:t>Amount per year</m:t>
              </m:r>
            </m:num>
            <m:den>
              <m:r>
                <w:rPr>
                  <w:rFonts w:ascii="Cambria Math" w:hAnsi="Cambria Math"/>
                </w:rPr>
                <m:t>Yield</m:t>
              </m:r>
            </m:den>
          </m:f>
        </m:oMath>
      </m:oMathPara>
    </w:p>
    <w:p w:rsidR="00211DA1" w:rsidRPr="000C1CF5" w:rsidRDefault="00211DA1" w:rsidP="00823E0C">
      <w:pPr>
        <w:jc w:val="both"/>
        <w:rPr>
          <w:rFonts w:ascii="Times New Roman" w:hAnsi="Times New Roman"/>
        </w:rPr>
      </w:pPr>
    </w:p>
    <w:p w:rsidR="005B613E" w:rsidRPr="000C1CF5" w:rsidRDefault="00211DA1" w:rsidP="00823E0C">
      <w:pPr>
        <w:jc w:val="both"/>
        <w:rPr>
          <w:rFonts w:ascii="Times New Roman" w:hAnsi="Times New Roman"/>
        </w:rPr>
      </w:pPr>
      <w:r w:rsidRPr="000C1CF5">
        <w:rPr>
          <w:rFonts w:ascii="Times New Roman" w:hAnsi="Times New Roman"/>
        </w:rPr>
        <w:tab/>
      </w:r>
    </w:p>
    <w:p w:rsidR="00FB0486" w:rsidRPr="000C1CF5" w:rsidRDefault="005B613E"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Rather than expressing the area results in hectares, each hectare is adjusted for </w:t>
      </w:r>
      <w:r w:rsidR="00211DA1" w:rsidRPr="000C1CF5">
        <w:rPr>
          <w:rFonts w:ascii="Times New Roman" w:hAnsi="Times New Roman"/>
        </w:rPr>
        <w:t>its</w:t>
      </w:r>
      <w:r w:rsidR="00FB0486" w:rsidRPr="000C1CF5">
        <w:rPr>
          <w:rFonts w:ascii="Times New Roman" w:hAnsi="Times New Roman"/>
        </w:rPr>
        <w:t xml:space="preserve"> respective biocapacity. These adjusted hectares are called </w:t>
      </w:r>
      <w:r w:rsidR="00FB0486" w:rsidRPr="000C1CF5">
        <w:rPr>
          <w:rFonts w:ascii="Times New Roman" w:hAnsi="Times New Roman"/>
          <w:i/>
        </w:rPr>
        <w:t>global hectare</w:t>
      </w:r>
      <w:r w:rsidR="00211DA1" w:rsidRPr="000C1CF5">
        <w:rPr>
          <w:rFonts w:ascii="Times New Roman" w:hAnsi="Times New Roman"/>
          <w:i/>
        </w:rPr>
        <w:t>s</w:t>
      </w:r>
      <w:r w:rsidR="00FB0486" w:rsidRPr="000C1CF5">
        <w:rPr>
          <w:rFonts w:ascii="Times New Roman" w:hAnsi="Times New Roman"/>
          <w:i/>
        </w:rPr>
        <w:t xml:space="preserve">. </w:t>
      </w:r>
      <w:r w:rsidR="00FB0486" w:rsidRPr="000C1CF5">
        <w:rPr>
          <w:rFonts w:ascii="Times New Roman" w:hAnsi="Times New Roman"/>
        </w:rPr>
        <w:t>These global hectares are defined as biologically productive hectares with world average bioproductivity. They are the standard measurement units for both Ecological Footprint and biocapacity. One global hectare worth of any area is (in the idealized theory) able to produce a similar amount of eco</w:t>
      </w:r>
      <w:r w:rsidR="005E54C8" w:rsidRPr="000C1CF5">
        <w:rPr>
          <w:rFonts w:ascii="Times New Roman" w:hAnsi="Times New Roman"/>
        </w:rPr>
        <w:t>system</w:t>
      </w:r>
      <w:r w:rsidR="00FB0486" w:rsidRPr="000C1CF5">
        <w:rPr>
          <w:rFonts w:ascii="Times New Roman" w:hAnsi="Times New Roman"/>
        </w:rPr>
        <w:t xml:space="preserve"> services. It is a </w:t>
      </w:r>
      <w:r w:rsidR="000B470C" w:rsidRPr="000C1CF5">
        <w:rPr>
          <w:rFonts w:ascii="Times New Roman" w:hAnsi="Times New Roman"/>
        </w:rPr>
        <w:t>‘</w:t>
      </w:r>
      <w:r w:rsidR="00FB0486" w:rsidRPr="000C1CF5">
        <w:rPr>
          <w:rFonts w:ascii="Times New Roman" w:hAnsi="Times New Roman"/>
        </w:rPr>
        <w:t>similar</w:t>
      </w:r>
      <w:r w:rsidR="000B470C" w:rsidRPr="000C1CF5">
        <w:rPr>
          <w:rFonts w:ascii="Times New Roman" w:hAnsi="Times New Roman"/>
        </w:rPr>
        <w:t>’</w:t>
      </w:r>
      <w:r w:rsidR="00FB0486" w:rsidRPr="000C1CF5">
        <w:rPr>
          <w:rFonts w:ascii="Times New Roman" w:hAnsi="Times New Roman"/>
        </w:rPr>
        <w:t xml:space="preserve"> amount, because different hectares across the world do not provide identical services – even so, hectares across biomes and vastly different plant communities, from tropical to boreal, from wet to dry, can be compared for their productivity of meat, cereals, timber, or carbon sequestration capacity. The attempt behind the accounts (even though it is not fully realized yet in actual applications) is to base the comparison on the area’s potential Net Primary Productivity (see more on Net Primary Productivity below).</w:t>
      </w:r>
    </w:p>
    <w:p w:rsidR="00FB0486" w:rsidRPr="000C1CF5" w:rsidRDefault="00FB0486" w:rsidP="00823E0C">
      <w:pPr>
        <w:jc w:val="both"/>
        <w:rPr>
          <w:rFonts w:ascii="Times New Roman" w:hAnsi="Times New Roman"/>
        </w:rPr>
      </w:pPr>
    </w:p>
    <w:p w:rsidR="00FB0486" w:rsidRPr="000C1CF5" w:rsidRDefault="00211DA1" w:rsidP="004F39FA">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Ecological Footprint accounts attempt to track all competing demands for biologically productive surfaces. This includes the resource flows of all natural and renewable sources that are consumed by humanity and subsequent wastes that require sequestration capacity. It also includes bioproductive space converted to urban use. These flows are aggregated into six different area types for demand on nature (or Ecological Footprint): cropland, grazing land, forest products, carbon Footprint, built-up land and fishing grounds (see Figure </w:t>
      </w:r>
      <w:r w:rsidRPr="000C1CF5">
        <w:rPr>
          <w:rFonts w:ascii="Times New Roman" w:hAnsi="Times New Roman"/>
        </w:rPr>
        <w:t>24.</w:t>
      </w:r>
      <w:r w:rsidR="00FB0486" w:rsidRPr="000C1CF5">
        <w:rPr>
          <w:rFonts w:ascii="Times New Roman" w:hAnsi="Times New Roman"/>
        </w:rPr>
        <w:t xml:space="preserve">1). Two of the demand categories are provided by one biocapacity category: forest products and carbon Footprint both compete for forest land. Hence only five categories make up biocapacity. </w:t>
      </w:r>
    </w:p>
    <w:p w:rsidR="00FB0486" w:rsidRPr="000C1CF5" w:rsidRDefault="00FB0486" w:rsidP="00823E0C">
      <w:pPr>
        <w:jc w:val="both"/>
        <w:rPr>
          <w:rFonts w:ascii="Times New Roman" w:hAnsi="Times New Roman"/>
        </w:rPr>
      </w:pPr>
    </w:p>
    <w:p w:rsidR="00D730A4" w:rsidRPr="000C1CF5" w:rsidRDefault="00B14F1B" w:rsidP="00A21119">
      <w:pPr>
        <w:jc w:val="center"/>
        <w:rPr>
          <w:rFonts w:ascii="Times New Roman" w:hAnsi="Times New Roman"/>
        </w:rPr>
      </w:pPr>
      <w:r w:rsidRPr="000C1CF5">
        <w:rPr>
          <w:rFonts w:ascii="Times New Roman" w:hAnsi="Times New Roman"/>
          <w:highlight w:val="yellow"/>
        </w:rPr>
        <w:t>&lt;Figure 24.1 about here&gt;</w:t>
      </w:r>
    </w:p>
    <w:p w:rsidR="00E37F67" w:rsidRPr="000C1CF5" w:rsidRDefault="00E37F67" w:rsidP="00823E0C">
      <w:pPr>
        <w:jc w:val="both"/>
        <w:rPr>
          <w:rFonts w:ascii="Times New Roman" w:hAnsi="Times New Roman"/>
        </w:rPr>
      </w:pPr>
      <w:r w:rsidRPr="000C1CF5">
        <w:rPr>
          <w:rFonts w:ascii="Times New Roman" w:hAnsi="Times New Roman"/>
          <w:noProof/>
          <w:lang w:val="en-US"/>
        </w:rPr>
        <w:drawing>
          <wp:inline distT="0" distB="0" distL="0" distR="0">
            <wp:extent cx="5731510" cy="2742386"/>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31510" cy="2742386"/>
                    </a:xfrm>
                    <a:prstGeom prst="rect">
                      <a:avLst/>
                    </a:prstGeom>
                    <a:noFill/>
                    <a:ln w="9525">
                      <a:noFill/>
                      <a:miter lim="800000"/>
                      <a:headEnd/>
                      <a:tailEnd/>
                    </a:ln>
                  </pic:spPr>
                </pic:pic>
              </a:graphicData>
            </a:graphic>
          </wp:inline>
        </w:drawing>
      </w:r>
    </w:p>
    <w:p w:rsidR="00FB0486" w:rsidRPr="000C1CF5" w:rsidRDefault="00FB0486" w:rsidP="00823E0C">
      <w:pPr>
        <w:jc w:val="center"/>
        <w:rPr>
          <w:rFonts w:ascii="Times New Roman" w:hAnsi="Times New Roman"/>
        </w:rPr>
      </w:pPr>
    </w:p>
    <w:p w:rsidR="00211DA1" w:rsidRPr="000C1CF5" w:rsidRDefault="00211DA1" w:rsidP="00823E0C">
      <w:pPr>
        <w:jc w:val="both"/>
        <w:rPr>
          <w:rFonts w:ascii="Times New Roman" w:hAnsi="Times New Roman"/>
          <w:sz w:val="20"/>
          <w:szCs w:val="20"/>
        </w:rPr>
      </w:pPr>
      <w:r w:rsidRPr="000C1CF5">
        <w:rPr>
          <w:rFonts w:ascii="Times New Roman" w:hAnsi="Times New Roman"/>
          <w:i/>
          <w:sz w:val="20"/>
          <w:szCs w:val="20"/>
        </w:rPr>
        <w:t>Note</w:t>
      </w:r>
      <w:r w:rsidR="00B14F1B" w:rsidRPr="000C1CF5">
        <w:rPr>
          <w:rFonts w:ascii="Times New Roman" w:hAnsi="Times New Roman"/>
          <w:i/>
          <w:sz w:val="20"/>
          <w:szCs w:val="20"/>
        </w:rPr>
        <w:t>:</w:t>
      </w:r>
      <w:r w:rsidR="00B14F1B" w:rsidRPr="000C1CF5">
        <w:rPr>
          <w:rFonts w:ascii="Times New Roman" w:hAnsi="Times New Roman"/>
          <w:sz w:val="20"/>
          <w:szCs w:val="20"/>
        </w:rPr>
        <w:t>&lt;em&gt;This graph shows the ratio between human demand and the Earth’s biocapacity, and the components of the human demand, from 1961 to 2008. In other words, the Footprint here is not expressed in global hectares, but in number of planets. It does not imply that biocapacity does not change over time – just that the number of planets available has been constant, even though the planet itself has changed over the time period.</w:t>
      </w:r>
    </w:p>
    <w:p w:rsidR="00211DA1" w:rsidRPr="000C1CF5" w:rsidRDefault="00211DA1" w:rsidP="00823E0C">
      <w:pPr>
        <w:jc w:val="both"/>
        <w:rPr>
          <w:rFonts w:ascii="Times New Roman" w:hAnsi="Times New Roman"/>
          <w:i/>
          <w:sz w:val="20"/>
          <w:szCs w:val="20"/>
        </w:rPr>
      </w:pPr>
    </w:p>
    <w:p w:rsidR="00FB0486" w:rsidRPr="000C1CF5" w:rsidRDefault="00FB0486" w:rsidP="00823E0C">
      <w:pPr>
        <w:jc w:val="both"/>
        <w:rPr>
          <w:rFonts w:ascii="Times New Roman" w:hAnsi="Times New Roman"/>
          <w:i/>
          <w:sz w:val="20"/>
          <w:szCs w:val="20"/>
        </w:rPr>
      </w:pPr>
      <w:r w:rsidRPr="000C1CF5">
        <w:rPr>
          <w:rFonts w:ascii="Times New Roman" w:hAnsi="Times New Roman"/>
          <w:i/>
          <w:sz w:val="20"/>
          <w:szCs w:val="20"/>
        </w:rPr>
        <w:t>Source</w:t>
      </w:r>
      <w:r w:rsidR="00B14F1B" w:rsidRPr="000C1CF5">
        <w:rPr>
          <w:rFonts w:ascii="Times New Roman" w:hAnsi="Times New Roman"/>
          <w:i/>
          <w:sz w:val="20"/>
          <w:szCs w:val="20"/>
        </w:rPr>
        <w:t>:</w:t>
      </w:r>
      <w:r w:rsidR="00B14F1B" w:rsidRPr="000C1CF5">
        <w:rPr>
          <w:rFonts w:ascii="Times New Roman" w:hAnsi="Times New Roman"/>
          <w:sz w:val="20"/>
          <w:szCs w:val="20"/>
        </w:rPr>
        <w:t>&lt;em&gt;Global Footprint Network (2011).</w:t>
      </w:r>
    </w:p>
    <w:p w:rsidR="00211DA1" w:rsidRPr="000C1CF5" w:rsidRDefault="00211DA1" w:rsidP="00823E0C">
      <w:pPr>
        <w:jc w:val="both"/>
        <w:rPr>
          <w:rFonts w:ascii="Times New Roman" w:hAnsi="Times New Roman"/>
          <w:i/>
        </w:rPr>
      </w:pPr>
    </w:p>
    <w:p w:rsidR="00211DA1" w:rsidRPr="000C1CF5" w:rsidRDefault="00211DA1" w:rsidP="00823E0C">
      <w:pPr>
        <w:jc w:val="both"/>
        <w:rPr>
          <w:rFonts w:ascii="Times New Roman" w:hAnsi="Times New Roman"/>
          <w:i/>
        </w:rPr>
      </w:pPr>
      <w:r w:rsidRPr="000C1CF5">
        <w:rPr>
          <w:rFonts w:ascii="Times New Roman" w:hAnsi="Times New Roman"/>
          <w:i/>
        </w:rPr>
        <w:t>F</w:t>
      </w:r>
      <w:r w:rsidR="00425EA6" w:rsidRPr="000C1CF5">
        <w:rPr>
          <w:rFonts w:ascii="Times New Roman" w:hAnsi="Times New Roman"/>
          <w:i/>
        </w:rPr>
        <w:t>igure 24.1&lt;em&gt;World E</w:t>
      </w:r>
      <w:r w:rsidRPr="000C1CF5">
        <w:rPr>
          <w:rFonts w:ascii="Times New Roman" w:hAnsi="Times New Roman"/>
          <w:i/>
        </w:rPr>
        <w:t>cological Footprint, 1961–2008</w:t>
      </w:r>
    </w:p>
    <w:p w:rsidR="00FB0486" w:rsidRPr="000C1CF5" w:rsidRDefault="00FB0486" w:rsidP="00823E0C">
      <w:pPr>
        <w:jc w:val="both"/>
        <w:rPr>
          <w:rFonts w:ascii="Times New Roman" w:hAnsi="Times New Roman"/>
        </w:rPr>
      </w:pPr>
    </w:p>
    <w:p w:rsidR="00FB0486" w:rsidRPr="000C1CF5" w:rsidRDefault="00211DA1" w:rsidP="00577817">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Ecological Footprint accounts focus on the annual flows yielded by the biosphere’s assets. Fossil fuel deposits (or underground ores) are not considered to be biocapacity, but rather an economic asset in the lithosphere similar to gold in the bank’s safety deposit, with which the owners can buy products and services, such as biocapacity or services thereof. Lithosphere assets are thus included only to the extent that they place a demand on biosphere resources. As explained, the accounts do not include the stock of lithosphere resources, but rather include the biocapacity demand they induce, including the absorptive capacity of the planet to sequester carbon dioxide emissions from extracting and using lithosphere resources. Therefore the effects of oil exploration, refinery and final use are directly accounted for. </w:t>
      </w:r>
    </w:p>
    <w:p w:rsidR="00FB0486" w:rsidRPr="000C1CF5" w:rsidRDefault="00FB0486" w:rsidP="00577817">
      <w:pPr>
        <w:jc w:val="both"/>
        <w:rPr>
          <w:rFonts w:ascii="Times New Roman" w:hAnsi="Times New Roman"/>
        </w:rPr>
      </w:pPr>
    </w:p>
    <w:p w:rsidR="00FB0486" w:rsidRPr="000C1CF5" w:rsidRDefault="00425EA6" w:rsidP="0057125D">
      <w:pPr>
        <w:jc w:val="both"/>
        <w:rPr>
          <w:rFonts w:ascii="Times New Roman" w:hAnsi="Times New Roman"/>
        </w:rPr>
      </w:pPr>
      <w:r w:rsidRPr="000C1CF5">
        <w:rPr>
          <w:rFonts w:ascii="Times New Roman" w:hAnsi="Times New Roman"/>
        </w:rPr>
        <w:tab/>
      </w:r>
      <w:r w:rsidR="00FB0486" w:rsidRPr="000C1CF5">
        <w:rPr>
          <w:rFonts w:ascii="Times New Roman" w:hAnsi="Times New Roman"/>
        </w:rPr>
        <w:t>Climate change is not directly measured by the Ecological Footprint. Still, loss (or gain) of biocapacity is tracked by the Footprint from year to year (as long as the input data reflect these changes). But it is not possible to determine whether these changes are directly caused by climate change. However, predictions of climate models can be translated into estimates of biocapacity changes. Also annual fluctuation in the biocapacity of countries indicates higher vulnerability to changing weather patterns.</w:t>
      </w:r>
    </w:p>
    <w:p w:rsidR="00FB0486" w:rsidRPr="000C1CF5" w:rsidRDefault="00FB0486" w:rsidP="00577817">
      <w:pPr>
        <w:rPr>
          <w:rFonts w:ascii="Times New Roman" w:hAnsi="Times New Roman"/>
        </w:rPr>
      </w:pPr>
    </w:p>
    <w:p w:rsidR="00FB0486" w:rsidRPr="000C1CF5" w:rsidRDefault="00425EA6" w:rsidP="00577817">
      <w:pPr>
        <w:jc w:val="both"/>
        <w:rPr>
          <w:rFonts w:ascii="Times New Roman" w:hAnsi="Times New Roman"/>
        </w:rPr>
      </w:pPr>
      <w:r w:rsidRPr="000C1CF5">
        <w:rPr>
          <w:rFonts w:ascii="Times New Roman" w:hAnsi="Times New Roman"/>
        </w:rPr>
        <w:tab/>
      </w:r>
      <w:r w:rsidR="00FB0486" w:rsidRPr="000C1CF5">
        <w:rPr>
          <w:rFonts w:ascii="Times New Roman" w:hAnsi="Times New Roman"/>
        </w:rPr>
        <w:t>National Footprint Accounts use about 6</w:t>
      </w:r>
      <w:r w:rsidR="00545940">
        <w:rPr>
          <w:rFonts w:ascii="Times New Roman" w:hAnsi="Times New Roman"/>
        </w:rPr>
        <w:t>,</w:t>
      </w:r>
      <w:r w:rsidR="00FB0486" w:rsidRPr="000C1CF5">
        <w:rPr>
          <w:rFonts w:ascii="Times New Roman" w:hAnsi="Times New Roman"/>
        </w:rPr>
        <w:t xml:space="preserve">000 data points per country and year. The input data to the Ecological Footprint comes from a variety of international datasets, including the UN, FAO and IEA. Therefore the quality of the results of the National Footprint Accounts is dependent upon the level of accuracy and availability of these data. The primary inputs are detailed in the Appendix. The level of precision and accuracy of the Ecological Footprint is determined by the methodology and the input data to the National Footprint Accounts. Of course, </w:t>
      </w:r>
      <w:r w:rsidR="00545940">
        <w:rPr>
          <w:rFonts w:ascii="Times New Roman" w:hAnsi="Times New Roman"/>
        </w:rPr>
        <w:t xml:space="preserve">both </w:t>
      </w:r>
      <w:r w:rsidR="00FB0486" w:rsidRPr="000C1CF5">
        <w:rPr>
          <w:rFonts w:ascii="Times New Roman" w:hAnsi="Times New Roman"/>
        </w:rPr>
        <w:t>the accuracy and detail of the Footprint results need further development. Therefore, Global Footprint Network builds on 20 years of methodological development and continues to refine and develop the tool with inputs from its partner organi</w:t>
      </w:r>
      <w:r w:rsidRPr="000C1CF5">
        <w:rPr>
          <w:rFonts w:ascii="Times New Roman" w:hAnsi="Times New Roman"/>
        </w:rPr>
        <w:t>z</w:t>
      </w:r>
      <w:r w:rsidR="00FB0486" w:rsidRPr="000C1CF5">
        <w:rPr>
          <w:rFonts w:ascii="Times New Roman" w:hAnsi="Times New Roman"/>
        </w:rPr>
        <w:t>ations and the advisory board. A number of national government organi</w:t>
      </w:r>
      <w:r w:rsidRPr="000C1CF5">
        <w:rPr>
          <w:rFonts w:ascii="Times New Roman" w:hAnsi="Times New Roman"/>
        </w:rPr>
        <w:t>z</w:t>
      </w:r>
      <w:r w:rsidR="00FB0486" w:rsidRPr="000C1CF5">
        <w:rPr>
          <w:rFonts w:ascii="Times New Roman" w:hAnsi="Times New Roman"/>
        </w:rPr>
        <w:t>ations have independently tested and reviewed the accounts (</w:t>
      </w:r>
      <w:r w:rsidR="00181E75">
        <w:rPr>
          <w:rFonts w:ascii="Times New Roman" w:hAnsi="Times New Roman"/>
        </w:rPr>
        <w:t xml:space="preserve">See </w:t>
      </w:r>
      <w:hyperlink r:id="rId10" w:history="1">
        <w:r w:rsidR="00181E75" w:rsidRPr="00E51889">
          <w:rPr>
            <w:rStyle w:val="Hyperlink"/>
            <w:rFonts w:ascii="Times New Roman" w:hAnsi="Times New Roman"/>
          </w:rPr>
          <w:t>www.footprintnetwork.org/reviews</w:t>
        </w:r>
      </w:hyperlink>
      <w:r w:rsidR="00181E75">
        <w:rPr>
          <w:rFonts w:ascii="Times New Roman" w:hAnsi="Times New Roman"/>
        </w:rPr>
        <w:t>. S</w:t>
      </w:r>
      <w:r w:rsidR="00FB0486" w:rsidRPr="000C1CF5">
        <w:rPr>
          <w:rFonts w:ascii="Times New Roman" w:hAnsi="Times New Roman"/>
        </w:rPr>
        <w:t>ome reviews</w:t>
      </w:r>
      <w:r w:rsidR="00181E75">
        <w:rPr>
          <w:rFonts w:ascii="Times New Roman" w:hAnsi="Times New Roman"/>
        </w:rPr>
        <w:t xml:space="preserve"> suggested</w:t>
      </w:r>
      <w:r w:rsidR="00FB0486" w:rsidRPr="000C1CF5">
        <w:rPr>
          <w:rFonts w:ascii="Times New Roman" w:hAnsi="Times New Roman"/>
        </w:rPr>
        <w:t xml:space="preserve"> improvements</w:t>
      </w:r>
      <w:r w:rsidR="00545940">
        <w:rPr>
          <w:rFonts w:ascii="Times New Roman" w:hAnsi="Times New Roman"/>
        </w:rPr>
        <w:t>. Many of them</w:t>
      </w:r>
      <w:r w:rsidR="00FB0486" w:rsidRPr="000C1CF5">
        <w:rPr>
          <w:rFonts w:ascii="Times New Roman" w:hAnsi="Times New Roman"/>
        </w:rPr>
        <w:t xml:space="preserve"> are now incorporated in the accounting template for all countries). Underlying statistics unfortunately do not identify their confidence intervals either. Sensitivity analyses can indicate result ranges – but not describe these ranges with statistical probability.</w:t>
      </w:r>
    </w:p>
    <w:p w:rsidR="00FB0486" w:rsidRPr="000C1CF5" w:rsidRDefault="00FB0486" w:rsidP="00823E0C">
      <w:pPr>
        <w:jc w:val="both"/>
        <w:rPr>
          <w:rFonts w:ascii="Times New Roman" w:hAnsi="Times New Roman"/>
        </w:rPr>
      </w:pPr>
    </w:p>
    <w:p w:rsidR="00FB0486" w:rsidRPr="000C1CF5" w:rsidRDefault="00425EA6"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In order to prevent exaggeration of the overuse of the planet’s regenerative capacity the method is constructed to be conservative. Therefore, the results are most likely an underestimate of overshoot. This only strengthens the argument for a significant and rapid reduction of resource throughput within the human economy in order to secure human well</w:t>
      </w:r>
      <w:r w:rsidRPr="000C1CF5">
        <w:rPr>
          <w:rFonts w:ascii="Times New Roman" w:hAnsi="Times New Roman"/>
        </w:rPr>
        <w:t>-</w:t>
      </w:r>
      <w:r w:rsidR="00FB0486" w:rsidRPr="000C1CF5">
        <w:rPr>
          <w:rFonts w:ascii="Times New Roman" w:hAnsi="Times New Roman"/>
        </w:rPr>
        <w:t>being. Such reductions are in stark contradiction with most policies implemented today. Recognizing this contradiction, as well as the biophysical necessity to avoid staying in overshoot in order to maintain resource availability, it is highly unlikely that humanity, or any nation, would be better off with no Footprint results, despite the current limitations of the Footprint approach.</w:t>
      </w:r>
    </w:p>
    <w:p w:rsidR="00FB0486" w:rsidRPr="000C1CF5" w:rsidRDefault="00FB0486" w:rsidP="00823E0C">
      <w:pPr>
        <w:jc w:val="both"/>
        <w:rPr>
          <w:rFonts w:ascii="Times New Roman" w:hAnsi="Times New Roman"/>
        </w:rPr>
      </w:pPr>
    </w:p>
    <w:p w:rsidR="00FB0486" w:rsidRPr="000C1CF5" w:rsidRDefault="00425EA6" w:rsidP="00823E0C">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More on this calculation </w:t>
      </w:r>
      <w:hyperlink r:id="rId11" w:history="1">
        <w:r w:rsidR="00E31216" w:rsidRPr="000C1CF5">
          <w:rPr>
            <w:rStyle w:val="Hyperlink"/>
            <w:rFonts w:ascii="Times New Roman" w:hAnsi="Times New Roman"/>
            <w:color w:val="auto"/>
            <w:u w:val="none"/>
          </w:rPr>
          <w:t>methodology</w:t>
        </w:r>
      </w:hyperlink>
      <w:r w:rsidR="00FB0486" w:rsidRPr="000C1CF5">
        <w:rPr>
          <w:rFonts w:ascii="Times New Roman" w:hAnsi="Times New Roman"/>
        </w:rPr>
        <w:t xml:space="preserve"> is available through Global Footprint Network publications, including the </w:t>
      </w:r>
      <w:r w:rsidR="00FB0486" w:rsidRPr="000C1CF5">
        <w:rPr>
          <w:rFonts w:ascii="Times New Roman" w:hAnsi="Times New Roman"/>
          <w:i/>
        </w:rPr>
        <w:t xml:space="preserve">Ecological Footprint </w:t>
      </w:r>
      <w:hyperlink r:id="rId12" w:history="1">
        <w:r w:rsidR="00E31216" w:rsidRPr="000C1CF5">
          <w:rPr>
            <w:rStyle w:val="Hyperlink"/>
            <w:rFonts w:ascii="Times New Roman" w:hAnsi="Times New Roman"/>
            <w:i/>
            <w:color w:val="auto"/>
            <w:u w:val="none"/>
          </w:rPr>
          <w:t>Atlas</w:t>
        </w:r>
      </w:hyperlink>
      <w:r w:rsidR="00FB0486" w:rsidRPr="000C1CF5">
        <w:rPr>
          <w:rFonts w:ascii="Times New Roman" w:hAnsi="Times New Roman"/>
        </w:rPr>
        <w:t xml:space="preserve"> with the complete 2007 data and results (based on the 2010 edition), </w:t>
      </w:r>
      <w:hyperlink r:id="rId13" w:history="1">
        <w:r w:rsidR="00E31216" w:rsidRPr="000C1CF5">
          <w:rPr>
            <w:rStyle w:val="Hyperlink"/>
            <w:rFonts w:ascii="Times New Roman" w:hAnsi="Times New Roman"/>
            <w:color w:val="auto"/>
            <w:u w:val="none"/>
          </w:rPr>
          <w:t>a method paper</w:t>
        </w:r>
      </w:hyperlink>
      <w:r w:rsidR="00FB0486" w:rsidRPr="000C1CF5">
        <w:rPr>
          <w:rFonts w:ascii="Times New Roman" w:hAnsi="Times New Roman"/>
        </w:rPr>
        <w:t xml:space="preserve"> (Borucke et al.</w:t>
      </w:r>
      <w:r w:rsidRPr="000C1CF5">
        <w:rPr>
          <w:rFonts w:ascii="Times New Roman" w:hAnsi="Times New Roman"/>
        </w:rPr>
        <w:t>,</w:t>
      </w:r>
      <w:r w:rsidR="00FB0486" w:rsidRPr="000C1CF5">
        <w:rPr>
          <w:rFonts w:ascii="Times New Roman" w:hAnsi="Times New Roman"/>
        </w:rPr>
        <w:t xml:space="preserve"> 2013) and a </w:t>
      </w:r>
      <w:hyperlink r:id="rId14" w:history="1">
        <w:r w:rsidR="00E31216" w:rsidRPr="000C1CF5">
          <w:rPr>
            <w:rStyle w:val="Hyperlink"/>
            <w:rFonts w:ascii="Times New Roman" w:hAnsi="Times New Roman"/>
            <w:color w:val="auto"/>
            <w:u w:val="none"/>
          </w:rPr>
          <w:t>guidebook</w:t>
        </w:r>
      </w:hyperlink>
      <w:r w:rsidR="00FB0486" w:rsidRPr="000C1CF5">
        <w:rPr>
          <w:rFonts w:ascii="Times New Roman" w:hAnsi="Times New Roman"/>
        </w:rPr>
        <w:t xml:space="preserve"> to the National Footprint Accounts (for 2008 accounts, for 2012 accounts forthcoming; all available at </w:t>
      </w:r>
      <w:r w:rsidR="00B14F1B" w:rsidRPr="000C1CF5">
        <w:rPr>
          <w:rFonts w:ascii="Times New Roman" w:hAnsi="Times New Roman"/>
        </w:rPr>
        <w:t>www.footprintnetwork.org/atlas</w:t>
      </w:r>
      <w:r w:rsidR="00FB0486" w:rsidRPr="000C1CF5">
        <w:rPr>
          <w:rFonts w:ascii="Times New Roman" w:hAnsi="Times New Roman"/>
        </w:rPr>
        <w:t xml:space="preserve">). In addition to these scientific publications, a summary of the results for the general public is presented in </w:t>
      </w:r>
      <w:r w:rsidR="00FB0486" w:rsidRPr="000C1CF5">
        <w:rPr>
          <w:rFonts w:ascii="Times New Roman" w:hAnsi="Times New Roman"/>
          <w:i/>
          <w:iCs/>
        </w:rPr>
        <w:t>Living Planet Reports</w:t>
      </w:r>
      <w:r w:rsidR="00FB0486" w:rsidRPr="000C1CF5">
        <w:rPr>
          <w:rFonts w:ascii="Times New Roman" w:hAnsi="Times New Roman"/>
          <w:iCs/>
        </w:rPr>
        <w:t>, published by WWF (</w:t>
      </w:r>
      <w:r w:rsidR="00FB0486" w:rsidRPr="000C1CF5">
        <w:rPr>
          <w:rFonts w:ascii="Times New Roman" w:hAnsi="Times New Roman"/>
        </w:rPr>
        <w:t xml:space="preserve">the Worldwide Fund for Nature), with support from Global Footprint Network, and the Zoological Society of London (see </w:t>
      </w:r>
      <w:r w:rsidRPr="000C1CF5">
        <w:rPr>
          <w:rFonts w:ascii="Times New Roman" w:hAnsi="Times New Roman"/>
        </w:rPr>
        <w:t>WWF et al.,</w:t>
      </w:r>
      <w:r w:rsidR="00FB0486" w:rsidRPr="000C1CF5">
        <w:rPr>
          <w:rFonts w:ascii="Times New Roman" w:hAnsi="Times New Roman"/>
        </w:rPr>
        <w:t xml:space="preserve"> 2008, 2010, 2012). The 2011 Edition of the National Footprint Accounts was launched in December 2011 and, as with any edition, features a number of improvements (see Borucke et al., 2013). There are more substantive plans for methodological improvements for the 201</w:t>
      </w:r>
      <w:r w:rsidR="005B1D53">
        <w:rPr>
          <w:rFonts w:ascii="Times New Roman" w:hAnsi="Times New Roman"/>
        </w:rPr>
        <w:t>5</w:t>
      </w:r>
      <w:r w:rsidR="00FB0486" w:rsidRPr="000C1CF5">
        <w:rPr>
          <w:rFonts w:ascii="Times New Roman" w:hAnsi="Times New Roman"/>
        </w:rPr>
        <w:t xml:space="preserve"> edition, including a complete review of the equivalence factors as well as improvement of the trade portion, particularly in the light of advances in multi-regional input</w:t>
      </w:r>
      <w:r w:rsidR="00F56EBF" w:rsidRPr="000C1CF5">
        <w:rPr>
          <w:rFonts w:ascii="Times New Roman" w:hAnsi="Times New Roman"/>
        </w:rPr>
        <w:t>–</w:t>
      </w:r>
      <w:r w:rsidR="00FB0486" w:rsidRPr="000C1CF5">
        <w:rPr>
          <w:rFonts w:ascii="Times New Roman" w:hAnsi="Times New Roman"/>
        </w:rPr>
        <w:t>output analyses.</w:t>
      </w:r>
    </w:p>
    <w:p w:rsidR="00FB0486" w:rsidRPr="000C1CF5" w:rsidRDefault="00FB0486" w:rsidP="00823E0C">
      <w:pPr>
        <w:rPr>
          <w:rFonts w:ascii="Times New Roman" w:hAnsi="Times New Roman"/>
        </w:rPr>
      </w:pPr>
    </w:p>
    <w:p w:rsidR="00D730A4" w:rsidRPr="000C1CF5" w:rsidRDefault="00F56EBF" w:rsidP="00A21119">
      <w:pPr>
        <w:rPr>
          <w:rFonts w:ascii="Times New Roman" w:hAnsi="Times New Roman"/>
        </w:rPr>
      </w:pPr>
      <w:r w:rsidRPr="000C1CF5">
        <w:rPr>
          <w:rFonts w:ascii="Times New Roman" w:hAnsi="Times New Roman"/>
        </w:rPr>
        <w:t>&lt;a&gt;</w:t>
      </w:r>
      <w:r w:rsidR="009C62CE" w:rsidRPr="000C1CF5">
        <w:rPr>
          <w:rFonts w:ascii="Times New Roman" w:hAnsi="Times New Roman"/>
        </w:rPr>
        <w:t>3.</w:t>
      </w:r>
      <w:r w:rsidR="005B613E" w:rsidRPr="000C1CF5">
        <w:rPr>
          <w:rFonts w:ascii="Times New Roman" w:hAnsi="Times New Roman"/>
        </w:rPr>
        <w:t>&lt;em&gt;</w:t>
      </w:r>
      <w:r w:rsidR="009C62CE" w:rsidRPr="000C1CF5">
        <w:rPr>
          <w:rFonts w:ascii="Times New Roman" w:hAnsi="Times New Roman"/>
          <w:caps/>
        </w:rPr>
        <w:t>Scales of Ecological Footprint assessments and their policy relevance</w:t>
      </w:r>
    </w:p>
    <w:p w:rsidR="005B613E" w:rsidRPr="000C1CF5" w:rsidRDefault="005B613E" w:rsidP="00FC6EC3">
      <w:pPr>
        <w:jc w:val="both"/>
        <w:rPr>
          <w:rFonts w:ascii="Times New Roman" w:hAnsi="Times New Roman"/>
        </w:rPr>
      </w:pPr>
    </w:p>
    <w:p w:rsidR="00FB0486" w:rsidRPr="000C1CF5" w:rsidRDefault="00FB0486" w:rsidP="00FC6EC3">
      <w:pPr>
        <w:jc w:val="both"/>
        <w:rPr>
          <w:rFonts w:ascii="Times New Roman" w:hAnsi="Times New Roman"/>
        </w:rPr>
      </w:pPr>
      <w:r w:rsidRPr="000C1CF5">
        <w:rPr>
          <w:rFonts w:ascii="Times New Roman" w:hAnsi="Times New Roman"/>
        </w:rPr>
        <w:t>Ecological Footprint and biocapacity assessments can be applied at any scale</w:t>
      </w:r>
      <w:r w:rsidR="00F56EBF" w:rsidRPr="000C1CF5">
        <w:rPr>
          <w:rFonts w:ascii="Times New Roman" w:hAnsi="Times New Roman"/>
        </w:rPr>
        <w:t>.</w:t>
      </w:r>
      <w:r w:rsidR="00F56EBF" w:rsidRPr="000C1CF5">
        <w:rPr>
          <w:rStyle w:val="EndnoteReference"/>
          <w:rFonts w:ascii="Times New Roman" w:hAnsi="Times New Roman"/>
          <w:highlight w:val="green"/>
        </w:rPr>
        <w:endnoteReference w:id="6"/>
      </w:r>
      <w:r w:rsidRPr="000C1CF5">
        <w:rPr>
          <w:rFonts w:ascii="Times New Roman" w:hAnsi="Times New Roman"/>
        </w:rPr>
        <w:t xml:space="preserve"> Biocapacity can be calculated for a particular plot of land, a region or the entire biosphere. Footprints can be assessed for any activity at any scale, be it for a single activity, the lifestyle of a person, a city, a nation or even humanity as a whole. Note though that organizations do not have a Footprint per se since it is not obvious what is included for an organi</w:t>
      </w:r>
      <w:r w:rsidR="005B1D53">
        <w:rPr>
          <w:rFonts w:ascii="Times New Roman" w:hAnsi="Times New Roman"/>
        </w:rPr>
        <w:t>s</w:t>
      </w:r>
      <w:r w:rsidRPr="000C1CF5">
        <w:rPr>
          <w:rFonts w:ascii="Times New Roman" w:hAnsi="Times New Roman"/>
        </w:rPr>
        <w:t>ation, and what not. However, organi</w:t>
      </w:r>
      <w:r w:rsidR="005B1D53">
        <w:rPr>
          <w:rFonts w:ascii="Times New Roman" w:hAnsi="Times New Roman"/>
        </w:rPr>
        <w:t>s</w:t>
      </w:r>
      <w:r w:rsidRPr="000C1CF5">
        <w:rPr>
          <w:rFonts w:ascii="Times New Roman" w:hAnsi="Times New Roman"/>
        </w:rPr>
        <w:t>ations’ activities have Footprints. Hence when analy</w:t>
      </w:r>
      <w:r w:rsidR="002C76B5" w:rsidRPr="000C1CF5">
        <w:rPr>
          <w:rFonts w:ascii="Times New Roman" w:hAnsi="Times New Roman"/>
        </w:rPr>
        <w:t>s</w:t>
      </w:r>
      <w:r w:rsidRPr="000C1CF5">
        <w:rPr>
          <w:rFonts w:ascii="Times New Roman" w:hAnsi="Times New Roman"/>
        </w:rPr>
        <w:t>ing resource demands of organi</w:t>
      </w:r>
      <w:r w:rsidR="005B1D53">
        <w:rPr>
          <w:rFonts w:ascii="Times New Roman" w:hAnsi="Times New Roman"/>
        </w:rPr>
        <w:t>s</w:t>
      </w:r>
      <w:r w:rsidRPr="000C1CF5">
        <w:rPr>
          <w:rFonts w:ascii="Times New Roman" w:hAnsi="Times New Roman"/>
        </w:rPr>
        <w:t>ations, the inquiry has to start by defining which organi</w:t>
      </w:r>
      <w:r w:rsidR="005B1D53">
        <w:rPr>
          <w:rFonts w:ascii="Times New Roman" w:hAnsi="Times New Roman"/>
        </w:rPr>
        <w:t>s</w:t>
      </w:r>
      <w:r w:rsidRPr="000C1CF5">
        <w:rPr>
          <w:rFonts w:ascii="Times New Roman" w:hAnsi="Times New Roman"/>
        </w:rPr>
        <w:t>ational activities are being analy</w:t>
      </w:r>
      <w:r w:rsidR="002C76B5" w:rsidRPr="000C1CF5">
        <w:rPr>
          <w:rFonts w:ascii="Times New Roman" w:hAnsi="Times New Roman"/>
        </w:rPr>
        <w:t>s</w:t>
      </w:r>
      <w:r w:rsidRPr="000C1CF5">
        <w:rPr>
          <w:rFonts w:ascii="Times New Roman" w:hAnsi="Times New Roman"/>
        </w:rPr>
        <w:t>ed.</w:t>
      </w:r>
    </w:p>
    <w:p w:rsidR="00FB0486" w:rsidRPr="000C1CF5" w:rsidRDefault="00FB0486" w:rsidP="00FC6EC3">
      <w:pPr>
        <w:jc w:val="both"/>
        <w:rPr>
          <w:rFonts w:ascii="Times New Roman" w:hAnsi="Times New Roman"/>
        </w:rPr>
      </w:pPr>
    </w:p>
    <w:p w:rsidR="00FB0486" w:rsidRPr="000C1CF5" w:rsidRDefault="00F56EBF" w:rsidP="002800CB">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Ecological Footprint accounts, like any accounting system, are documenting the past. Limited by global data availability, mainly UN data sets, </w:t>
      </w:r>
      <w:r w:rsidRPr="000C1CF5">
        <w:rPr>
          <w:rFonts w:ascii="Times New Roman" w:hAnsi="Times New Roman"/>
        </w:rPr>
        <w:t>they</w:t>
      </w:r>
      <w:r w:rsidR="00FB0486" w:rsidRPr="000C1CF5">
        <w:rPr>
          <w:rFonts w:ascii="Times New Roman" w:hAnsi="Times New Roman"/>
        </w:rPr>
        <w:t xml:space="preserve"> still ha</w:t>
      </w:r>
      <w:r w:rsidRPr="000C1CF5">
        <w:rPr>
          <w:rFonts w:ascii="Times New Roman" w:hAnsi="Times New Roman"/>
        </w:rPr>
        <w:t>ve</w:t>
      </w:r>
      <w:r w:rsidR="00FB0486" w:rsidRPr="000C1CF5">
        <w:rPr>
          <w:rFonts w:ascii="Times New Roman" w:hAnsi="Times New Roman"/>
        </w:rPr>
        <w:t xml:space="preserve"> the ability to provide data for over 200 nations for 4</w:t>
      </w:r>
      <w:r w:rsidR="006464BE" w:rsidRPr="000C1CF5">
        <w:rPr>
          <w:rFonts w:ascii="Times New Roman" w:hAnsi="Times New Roman"/>
        </w:rPr>
        <w:t>8</w:t>
      </w:r>
      <w:r w:rsidR="00FB0486" w:rsidRPr="000C1CF5">
        <w:rPr>
          <w:rFonts w:ascii="Times New Roman" w:hAnsi="Times New Roman"/>
        </w:rPr>
        <w:t xml:space="preserve"> years (1961</w:t>
      </w:r>
      <w:r w:rsidRPr="000C1CF5">
        <w:rPr>
          <w:rFonts w:ascii="Times New Roman" w:hAnsi="Times New Roman"/>
        </w:rPr>
        <w:t>–</w:t>
      </w:r>
      <w:r w:rsidR="00FB0486" w:rsidRPr="000C1CF5">
        <w:rPr>
          <w:rFonts w:ascii="Times New Roman" w:hAnsi="Times New Roman"/>
        </w:rPr>
        <w:t>2008). The historical time series help inform discussion about possible future trends. Also, any scenario outputs can be translated into Footprint and biocapacity outcomes (Moore et al., 2012).</w:t>
      </w:r>
    </w:p>
    <w:p w:rsidR="00FB0486" w:rsidRPr="000C1CF5" w:rsidRDefault="00FB0486" w:rsidP="00FC6EC3">
      <w:pPr>
        <w:jc w:val="both"/>
        <w:rPr>
          <w:rFonts w:ascii="Times New Roman" w:hAnsi="Times New Roman"/>
        </w:rPr>
      </w:pPr>
    </w:p>
    <w:p w:rsidR="00FB0486" w:rsidRPr="000C1CF5" w:rsidRDefault="00F56EBF" w:rsidP="00096AB8">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The Ecological Footprint is a diagnostic tool that can be used to inform </w:t>
      </w:r>
      <w:r w:rsidR="0078297D" w:rsidRPr="000C1CF5">
        <w:rPr>
          <w:rFonts w:ascii="Times New Roman" w:hAnsi="Times New Roman"/>
        </w:rPr>
        <w:t>decision-maker</w:t>
      </w:r>
      <w:r w:rsidR="00FB0486" w:rsidRPr="000C1CF5">
        <w:rPr>
          <w:rFonts w:ascii="Times New Roman" w:hAnsi="Times New Roman"/>
        </w:rPr>
        <w:t xml:space="preserve">s of the position that they are currently residing in and how this compares to other nations of the world. It cannot be used to tell policy makers what exactly to implement, but can identify key areas where the problems lie and what the options might be. Similar to financial bookkeeping, Footprint accounts provide the context for decision-making, not prescriptions. This principle applies at all levels of analysis including the personal level. For instance, a variety of Footprint Calculators have been developed, including by Global Footprint Network, which offer diagnostics but do not prescribe actions. They are </w:t>
      </w:r>
      <w:r w:rsidR="000B470C" w:rsidRPr="000C1CF5">
        <w:rPr>
          <w:rFonts w:ascii="Times New Roman" w:hAnsi="Times New Roman"/>
        </w:rPr>
        <w:t>‘</w:t>
      </w:r>
      <w:r w:rsidR="00FB0486" w:rsidRPr="000C1CF5">
        <w:rPr>
          <w:rFonts w:ascii="Times New Roman" w:hAnsi="Times New Roman"/>
        </w:rPr>
        <w:t>yardsticks</w:t>
      </w:r>
      <w:r w:rsidR="000B470C" w:rsidRPr="000C1CF5">
        <w:rPr>
          <w:rFonts w:ascii="Times New Roman" w:hAnsi="Times New Roman"/>
        </w:rPr>
        <w:t>’</w:t>
      </w:r>
      <w:r w:rsidR="00FB0486" w:rsidRPr="000C1CF5">
        <w:rPr>
          <w:rFonts w:ascii="Times New Roman" w:hAnsi="Times New Roman"/>
        </w:rPr>
        <w:t xml:space="preserve"> for resource use to help people make choices.</w:t>
      </w:r>
    </w:p>
    <w:p w:rsidR="00FB0486" w:rsidRPr="000C1CF5" w:rsidRDefault="00FB0486" w:rsidP="00096AB8">
      <w:pPr>
        <w:jc w:val="both"/>
        <w:rPr>
          <w:rFonts w:ascii="Times New Roman" w:hAnsi="Times New Roman"/>
        </w:rPr>
      </w:pPr>
    </w:p>
    <w:p w:rsidR="00FB0486" w:rsidRPr="000C1CF5" w:rsidRDefault="00F56EBF" w:rsidP="002D2717">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The power of the Ecological Footprint is often recognized for its ability to communicate (Costanza, 2000; Deutsch et al., 2000; Stiglitz et al., 2009). This also leads to the common criticism that it promises too much. If the user understands the research question behind the concept, the meaning of the results should be fairly clear. But the wider public may not know the exact research question. Still, the interpretation of </w:t>
      </w:r>
      <w:r w:rsidR="000B470C" w:rsidRPr="000C1CF5">
        <w:rPr>
          <w:rFonts w:ascii="Times New Roman" w:hAnsi="Times New Roman"/>
        </w:rPr>
        <w:t>‘</w:t>
      </w:r>
      <w:r w:rsidR="00FB0486" w:rsidRPr="000C1CF5">
        <w:rPr>
          <w:rFonts w:ascii="Times New Roman" w:hAnsi="Times New Roman"/>
        </w:rPr>
        <w:t>how many planet Earths would it take if all of humanity lived your lifestyle</w:t>
      </w:r>
      <w:r w:rsidR="000B470C" w:rsidRPr="000C1CF5">
        <w:rPr>
          <w:rFonts w:ascii="Times New Roman" w:hAnsi="Times New Roman"/>
        </w:rPr>
        <w:t>’</w:t>
      </w:r>
      <w:r w:rsidR="00FB0486" w:rsidRPr="000C1CF5">
        <w:rPr>
          <w:rFonts w:ascii="Times New Roman" w:hAnsi="Times New Roman"/>
        </w:rPr>
        <w:t xml:space="preserve"> seems pretty self-explanatory.</w:t>
      </w:r>
    </w:p>
    <w:p w:rsidR="00FB0486" w:rsidRPr="000C1CF5" w:rsidRDefault="00FB0486" w:rsidP="00096AB8">
      <w:pPr>
        <w:jc w:val="both"/>
        <w:rPr>
          <w:rFonts w:ascii="Times New Roman" w:hAnsi="Times New Roman"/>
        </w:rPr>
      </w:pPr>
    </w:p>
    <w:p w:rsidR="00D730A4" w:rsidRPr="000C1CF5" w:rsidRDefault="00F56EBF" w:rsidP="00A21119">
      <w:pPr>
        <w:rPr>
          <w:rFonts w:ascii="Times New Roman" w:hAnsi="Times New Roman"/>
        </w:rPr>
      </w:pPr>
      <w:r w:rsidRPr="000C1CF5">
        <w:rPr>
          <w:rFonts w:ascii="Times New Roman" w:hAnsi="Times New Roman"/>
        </w:rPr>
        <w:t>&lt;a&gt;</w:t>
      </w:r>
      <w:r w:rsidR="009C62CE" w:rsidRPr="000C1CF5">
        <w:rPr>
          <w:rFonts w:ascii="Times New Roman" w:hAnsi="Times New Roman"/>
        </w:rPr>
        <w:t>4.</w:t>
      </w:r>
      <w:r w:rsidR="005B613E" w:rsidRPr="000C1CF5">
        <w:rPr>
          <w:rFonts w:ascii="Times New Roman" w:hAnsi="Times New Roman"/>
        </w:rPr>
        <w:t>&lt;em&gt;</w:t>
      </w:r>
      <w:r w:rsidR="009C62CE" w:rsidRPr="000C1CF5">
        <w:rPr>
          <w:rFonts w:ascii="Times New Roman" w:hAnsi="Times New Roman"/>
          <w:caps/>
        </w:rPr>
        <w:t>The link between Ecological Footprints and Sustainable Development</w:t>
      </w:r>
    </w:p>
    <w:p w:rsidR="005B613E" w:rsidRPr="000C1CF5" w:rsidRDefault="005B613E" w:rsidP="00C650BC">
      <w:pPr>
        <w:jc w:val="both"/>
        <w:rPr>
          <w:rFonts w:ascii="Times New Roman" w:hAnsi="Times New Roman"/>
        </w:rPr>
      </w:pPr>
    </w:p>
    <w:p w:rsidR="00FB0486" w:rsidRPr="000C1CF5" w:rsidRDefault="00FB0486" w:rsidP="00C650BC">
      <w:pPr>
        <w:jc w:val="both"/>
        <w:rPr>
          <w:rFonts w:ascii="Times New Roman" w:hAnsi="Times New Roman"/>
        </w:rPr>
      </w:pPr>
      <w:r w:rsidRPr="000C1CF5">
        <w:rPr>
          <w:rFonts w:ascii="Times New Roman" w:hAnsi="Times New Roman"/>
        </w:rPr>
        <w:t>Many users misunderstand the Ecological Footprint as a measure of sustainability. As pointed out by the Footprint standards (</w:t>
      </w:r>
      <w:hyperlink r:id="rId15" w:history="1">
        <w:r w:rsidR="002C02C8" w:rsidRPr="00E51889">
          <w:rPr>
            <w:rStyle w:val="Hyperlink"/>
            <w:rFonts w:ascii="Times New Roman" w:hAnsi="Times New Roman"/>
          </w:rPr>
          <w:t>www.footprintstandards.org</w:t>
        </w:r>
      </w:hyperlink>
      <w:r w:rsidRPr="000C1CF5">
        <w:rPr>
          <w:rFonts w:ascii="Times New Roman" w:hAnsi="Times New Roman"/>
        </w:rPr>
        <w:t xml:space="preserve">), the Footprint is a measure of </w:t>
      </w:r>
      <w:r w:rsidR="000B470C" w:rsidRPr="000C1CF5">
        <w:rPr>
          <w:rFonts w:ascii="Times New Roman" w:hAnsi="Times New Roman"/>
        </w:rPr>
        <w:t>‘</w:t>
      </w:r>
      <w:r w:rsidRPr="000C1CF5">
        <w:rPr>
          <w:rFonts w:ascii="Times New Roman" w:hAnsi="Times New Roman"/>
        </w:rPr>
        <w:t>unsustainability</w:t>
      </w:r>
      <w:r w:rsidR="000B470C" w:rsidRPr="000C1CF5">
        <w:rPr>
          <w:rFonts w:ascii="Times New Roman" w:hAnsi="Times New Roman"/>
        </w:rPr>
        <w:t>’</w:t>
      </w:r>
      <w:r w:rsidRPr="000C1CF5">
        <w:rPr>
          <w:rFonts w:ascii="Times New Roman" w:hAnsi="Times New Roman"/>
        </w:rPr>
        <w:t>, not a measure of sustainability. For instance, if humanity’s Footprint is larger than the world’s biocapacity, humanity is in an unsustainable state. So the Footprint and biocapacity numbers describe a necessary condition for sustainability, not a sufficient one. In this section, we further describe the link between ecological footprints and sustainable development.</w:t>
      </w:r>
    </w:p>
    <w:p w:rsidR="00FB0486" w:rsidRPr="000C1CF5" w:rsidRDefault="00FB0486" w:rsidP="00C650BC">
      <w:pPr>
        <w:jc w:val="both"/>
        <w:rPr>
          <w:rFonts w:ascii="Times New Roman" w:hAnsi="Times New Roman"/>
        </w:rPr>
      </w:pPr>
    </w:p>
    <w:p w:rsidR="00FB0486" w:rsidRPr="000C1CF5" w:rsidRDefault="00F56EBF"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Sustainable development implies a commitment giving all people the opportunity to lead fulfilling lives within the means of planet Earth. This kind of development continues to be identified as the primary overarching policy goal, as for instance in the emerging </w:t>
      </w:r>
      <w:r w:rsidR="000B470C" w:rsidRPr="000C1CF5">
        <w:rPr>
          <w:rFonts w:ascii="Times New Roman" w:hAnsi="Times New Roman"/>
        </w:rPr>
        <w:t>‘</w:t>
      </w:r>
      <w:r w:rsidR="00FB0486" w:rsidRPr="000C1CF5">
        <w:rPr>
          <w:rFonts w:ascii="Times New Roman" w:hAnsi="Times New Roman"/>
        </w:rPr>
        <w:t>Green Economy</w:t>
      </w:r>
      <w:r w:rsidR="000B470C" w:rsidRPr="000C1CF5">
        <w:rPr>
          <w:rFonts w:ascii="Times New Roman" w:hAnsi="Times New Roman"/>
        </w:rPr>
        <w:t>’</w:t>
      </w:r>
      <w:r w:rsidR="00FB0486" w:rsidRPr="000C1CF5">
        <w:rPr>
          <w:rFonts w:ascii="Times New Roman" w:hAnsi="Times New Roman"/>
        </w:rPr>
        <w:t xml:space="preserve"> debate in the context of Rio+20 (2012), the OECD’s Green Growth strategy, or the search for Sustainable Development Goals by the UN. Yet when it comes to actual environmental strategies and policies</w:t>
      </w:r>
      <w:r w:rsidRPr="000C1CF5">
        <w:rPr>
          <w:rFonts w:ascii="Times New Roman" w:hAnsi="Times New Roman"/>
        </w:rPr>
        <w:t>,</w:t>
      </w:r>
      <w:r w:rsidR="00FB0486" w:rsidRPr="000C1CF5">
        <w:rPr>
          <w:rFonts w:ascii="Times New Roman" w:hAnsi="Times New Roman"/>
        </w:rPr>
        <w:t xml:space="preserve"> are </w:t>
      </w:r>
      <w:r w:rsidR="0078297D" w:rsidRPr="000C1CF5">
        <w:rPr>
          <w:rFonts w:ascii="Times New Roman" w:hAnsi="Times New Roman"/>
        </w:rPr>
        <w:t>decision-maker</w:t>
      </w:r>
      <w:r w:rsidR="00FB0486" w:rsidRPr="000C1CF5">
        <w:rPr>
          <w:rFonts w:ascii="Times New Roman" w:hAnsi="Times New Roman"/>
        </w:rPr>
        <w:t>s asking the right questions to lead us towards this goal? Over the last decades, the global sustainable development debate has been unfocused. Definitions abound, and long agendas are drawn up in international for</w:t>
      </w:r>
      <w:r w:rsidRPr="000C1CF5">
        <w:rPr>
          <w:rFonts w:ascii="Times New Roman" w:hAnsi="Times New Roman"/>
        </w:rPr>
        <w:t>ums</w:t>
      </w:r>
      <w:r w:rsidR="00FB0486" w:rsidRPr="000C1CF5">
        <w:rPr>
          <w:rFonts w:ascii="Times New Roman" w:hAnsi="Times New Roman"/>
        </w:rPr>
        <w:t xml:space="preserve"> that lack specificity and consistency with the reality of planetary limits (the latest example includes </w:t>
      </w:r>
      <w:r w:rsidR="000B470C" w:rsidRPr="000C1CF5">
        <w:rPr>
          <w:rFonts w:ascii="Times New Roman" w:hAnsi="Times New Roman"/>
        </w:rPr>
        <w:t>‘</w:t>
      </w:r>
      <w:r w:rsidR="00E31216" w:rsidRPr="000C1CF5">
        <w:rPr>
          <w:rFonts w:ascii="Times New Roman" w:hAnsi="Times New Roman"/>
        </w:rPr>
        <w:t xml:space="preserve">The </w:t>
      </w:r>
      <w:r w:rsidRPr="000C1CF5">
        <w:rPr>
          <w:rFonts w:ascii="Times New Roman" w:hAnsi="Times New Roman"/>
        </w:rPr>
        <w:t>f</w:t>
      </w:r>
      <w:r w:rsidR="00E31216" w:rsidRPr="000C1CF5">
        <w:rPr>
          <w:rFonts w:ascii="Times New Roman" w:hAnsi="Times New Roman"/>
        </w:rPr>
        <w:t xml:space="preserve">uture </w:t>
      </w:r>
      <w:r w:rsidRPr="000C1CF5">
        <w:rPr>
          <w:rFonts w:ascii="Times New Roman" w:hAnsi="Times New Roman"/>
        </w:rPr>
        <w:t>w</w:t>
      </w:r>
      <w:r w:rsidR="00E31216" w:rsidRPr="000C1CF5">
        <w:rPr>
          <w:rFonts w:ascii="Times New Roman" w:hAnsi="Times New Roman"/>
        </w:rPr>
        <w:t xml:space="preserve">e </w:t>
      </w:r>
      <w:r w:rsidRPr="000C1CF5">
        <w:rPr>
          <w:rFonts w:ascii="Times New Roman" w:hAnsi="Times New Roman"/>
        </w:rPr>
        <w:t>w</w:t>
      </w:r>
      <w:r w:rsidR="00E31216" w:rsidRPr="000C1CF5">
        <w:rPr>
          <w:rFonts w:ascii="Times New Roman" w:hAnsi="Times New Roman"/>
        </w:rPr>
        <w:t>ant</w:t>
      </w:r>
      <w:r w:rsidR="000B470C" w:rsidRPr="000C1CF5">
        <w:rPr>
          <w:rFonts w:ascii="Times New Roman" w:hAnsi="Times New Roman"/>
          <w:i/>
        </w:rPr>
        <w:t>’</w:t>
      </w:r>
      <w:r w:rsidR="00FB0486" w:rsidRPr="000C1CF5">
        <w:rPr>
          <w:rFonts w:ascii="Times New Roman" w:hAnsi="Times New Roman"/>
        </w:rPr>
        <w:t xml:space="preserve"> produced for the UN’s Rio+20 conference in 2012). This lack of clarity is surprising, since the much earlier 1972 United Nations Conference on the Human Environment in Stockholm ran under the theme </w:t>
      </w:r>
      <w:r w:rsidR="000B470C" w:rsidRPr="000C1CF5">
        <w:rPr>
          <w:rFonts w:ascii="Times New Roman" w:hAnsi="Times New Roman"/>
        </w:rPr>
        <w:t>‘</w:t>
      </w:r>
      <w:r w:rsidR="00FB0486" w:rsidRPr="000C1CF5">
        <w:rPr>
          <w:rFonts w:ascii="Times New Roman" w:hAnsi="Times New Roman"/>
        </w:rPr>
        <w:t xml:space="preserve">Only </w:t>
      </w:r>
      <w:r w:rsidRPr="000C1CF5">
        <w:rPr>
          <w:rFonts w:ascii="Times New Roman" w:hAnsi="Times New Roman"/>
        </w:rPr>
        <w:t>o</w:t>
      </w:r>
      <w:r w:rsidR="00FB0486" w:rsidRPr="000C1CF5">
        <w:rPr>
          <w:rFonts w:ascii="Times New Roman" w:hAnsi="Times New Roman"/>
        </w:rPr>
        <w:t>ne Earth</w:t>
      </w:r>
      <w:r w:rsidR="000B470C" w:rsidRPr="000C1CF5">
        <w:rPr>
          <w:rFonts w:ascii="Times New Roman" w:hAnsi="Times New Roman"/>
        </w:rPr>
        <w:t>’</w:t>
      </w:r>
      <w:r w:rsidR="00FB0486" w:rsidRPr="000C1CF5">
        <w:rPr>
          <w:rFonts w:ascii="Times New Roman" w:hAnsi="Times New Roman"/>
        </w:rPr>
        <w:t xml:space="preserve">. </w:t>
      </w:r>
    </w:p>
    <w:p w:rsidR="00FB0486" w:rsidRPr="000C1CF5" w:rsidRDefault="00FB0486" w:rsidP="00C650BC">
      <w:pPr>
        <w:jc w:val="both"/>
        <w:rPr>
          <w:rFonts w:ascii="Times New Roman" w:hAnsi="Times New Roman"/>
        </w:rPr>
      </w:pPr>
    </w:p>
    <w:p w:rsidR="00FB0486" w:rsidRPr="000C1CF5" w:rsidRDefault="00F56EBF"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The current lack of specificity and consistency could be overcome with science-based benchmarks and quantitative tracking. Sustainable development, after all, builds on the UN’s original focus: economic and social development (as expressed in UNDP</w:t>
      </w:r>
      <w:r w:rsidR="00C735B8" w:rsidRPr="000C1CF5">
        <w:rPr>
          <w:rFonts w:ascii="Times New Roman" w:hAnsi="Times New Roman"/>
        </w:rPr>
        <w:t xml:space="preserve">, </w:t>
      </w:r>
      <w:r w:rsidR="00FB0486" w:rsidRPr="000C1CF5">
        <w:rPr>
          <w:rFonts w:ascii="Times New Roman" w:hAnsi="Times New Roman"/>
        </w:rPr>
        <w:t>2011, the Millennium Development Goals</w:t>
      </w:r>
      <w:r w:rsidR="00C735B8" w:rsidRPr="000C1CF5">
        <w:rPr>
          <w:rFonts w:ascii="Times New Roman" w:hAnsi="Times New Roman"/>
        </w:rPr>
        <w:t>,</w:t>
      </w:r>
      <w:r w:rsidR="00FB0486" w:rsidRPr="000C1CF5">
        <w:rPr>
          <w:rFonts w:ascii="Times New Roman" w:hAnsi="Times New Roman"/>
        </w:rPr>
        <w:t xml:space="preserve"> 20</w:t>
      </w:r>
      <w:r w:rsidR="00BD3C31" w:rsidRPr="000C1CF5">
        <w:rPr>
          <w:rFonts w:ascii="Times New Roman" w:hAnsi="Times New Roman"/>
        </w:rPr>
        <w:t>00</w:t>
      </w:r>
      <w:r w:rsidR="00FB0486" w:rsidRPr="000C1CF5">
        <w:rPr>
          <w:rFonts w:ascii="Times New Roman" w:hAnsi="Times New Roman"/>
        </w:rPr>
        <w:t xml:space="preserve">, or the </w:t>
      </w:r>
      <w:r w:rsidR="006464BE" w:rsidRPr="000C1CF5">
        <w:rPr>
          <w:rFonts w:ascii="Times New Roman" w:hAnsi="Times New Roman"/>
        </w:rPr>
        <w:t xml:space="preserve">1948 </w:t>
      </w:r>
      <w:r w:rsidR="00FB0486" w:rsidRPr="000C1CF5">
        <w:rPr>
          <w:rFonts w:ascii="Times New Roman" w:hAnsi="Times New Roman"/>
        </w:rPr>
        <w:t>Universal Declaration of Human Rights</w:t>
      </w:r>
      <w:r w:rsidR="00C735B8" w:rsidRPr="000C1CF5">
        <w:rPr>
          <w:rFonts w:ascii="Times New Roman" w:hAnsi="Times New Roman"/>
        </w:rPr>
        <w:t>,</w:t>
      </w:r>
      <w:r w:rsidR="00FB0486" w:rsidRPr="000C1CF5">
        <w:rPr>
          <w:rFonts w:ascii="Times New Roman" w:hAnsi="Times New Roman"/>
        </w:rPr>
        <w:t xml:space="preserve"> </w:t>
      </w:r>
      <w:r w:rsidR="00F70C57" w:rsidRPr="000C1CF5">
        <w:rPr>
          <w:rFonts w:ascii="Times New Roman" w:hAnsi="Times New Roman"/>
        </w:rPr>
        <w:t>UN, 1948</w:t>
      </w:r>
      <w:r w:rsidR="00FB0486" w:rsidRPr="000C1CF5">
        <w:rPr>
          <w:rFonts w:ascii="Times New Roman" w:hAnsi="Times New Roman"/>
        </w:rPr>
        <w:t xml:space="preserve">), and it is complemented by the adjective </w:t>
      </w:r>
      <w:r w:rsidR="00C735B8" w:rsidRPr="000C1CF5">
        <w:rPr>
          <w:rFonts w:ascii="Times New Roman" w:hAnsi="Times New Roman"/>
        </w:rPr>
        <w:t>‘</w:t>
      </w:r>
      <w:r w:rsidR="00FB0486" w:rsidRPr="000C1CF5">
        <w:rPr>
          <w:rFonts w:ascii="Times New Roman" w:hAnsi="Times New Roman"/>
        </w:rPr>
        <w:t>sustainable</w:t>
      </w:r>
      <w:r w:rsidR="00C735B8" w:rsidRPr="000C1CF5">
        <w:rPr>
          <w:rFonts w:ascii="Times New Roman" w:hAnsi="Times New Roman"/>
        </w:rPr>
        <w:t>’</w:t>
      </w:r>
      <w:r w:rsidR="00FB0486" w:rsidRPr="000C1CF5">
        <w:rPr>
          <w:rFonts w:ascii="Times New Roman" w:hAnsi="Times New Roman"/>
        </w:rPr>
        <w:t xml:space="preserve">, recognizing that this development has to fit within this one planet. Sustainable development becomes the marriage of these two dimensions: </w:t>
      </w:r>
      <w:r w:rsidR="000B470C" w:rsidRPr="000C1CF5">
        <w:rPr>
          <w:rFonts w:ascii="Times New Roman" w:hAnsi="Times New Roman"/>
        </w:rPr>
        <w:t>‘</w:t>
      </w:r>
      <w:r w:rsidR="00FB0486" w:rsidRPr="000C1CF5">
        <w:rPr>
          <w:rFonts w:ascii="Times New Roman" w:hAnsi="Times New Roman"/>
        </w:rPr>
        <w:t>sustainable</w:t>
      </w:r>
      <w:r w:rsidR="000B470C" w:rsidRPr="000C1CF5">
        <w:rPr>
          <w:rFonts w:ascii="Times New Roman" w:hAnsi="Times New Roman"/>
        </w:rPr>
        <w:t>’</w:t>
      </w:r>
      <w:r w:rsidR="00FB0486" w:rsidRPr="000C1CF5">
        <w:rPr>
          <w:rFonts w:ascii="Times New Roman" w:hAnsi="Times New Roman"/>
        </w:rPr>
        <w:t xml:space="preserve"> and </w:t>
      </w:r>
      <w:r w:rsidR="000B470C" w:rsidRPr="000C1CF5">
        <w:rPr>
          <w:rFonts w:ascii="Times New Roman" w:hAnsi="Times New Roman"/>
        </w:rPr>
        <w:t>‘</w:t>
      </w:r>
      <w:r w:rsidR="00FB0486" w:rsidRPr="000C1CF5">
        <w:rPr>
          <w:rFonts w:ascii="Times New Roman" w:hAnsi="Times New Roman"/>
        </w:rPr>
        <w:t>development</w:t>
      </w:r>
      <w:r w:rsidR="000B470C" w:rsidRPr="000C1CF5">
        <w:rPr>
          <w:rFonts w:ascii="Times New Roman" w:hAnsi="Times New Roman"/>
        </w:rPr>
        <w:t>’</w:t>
      </w:r>
      <w:r w:rsidR="00C735B8" w:rsidRPr="000C1CF5">
        <w:rPr>
          <w:rFonts w:ascii="Times New Roman" w:hAnsi="Times New Roman"/>
        </w:rPr>
        <w:t>.</w:t>
      </w:r>
      <w:r w:rsidR="00FB0486" w:rsidRPr="000C1CF5" w:rsidDel="00827444">
        <w:rPr>
          <w:rFonts w:ascii="Times New Roman" w:hAnsi="Times New Roman"/>
        </w:rPr>
        <w:t xml:space="preserve"> </w:t>
      </w:r>
      <w:r w:rsidR="00FB0486" w:rsidRPr="000C1CF5">
        <w:rPr>
          <w:rFonts w:ascii="Times New Roman" w:hAnsi="Times New Roman"/>
        </w:rPr>
        <w:t xml:space="preserve">This interplay between these two dimensions </w:t>
      </w:r>
      <w:r w:rsidR="00C735B8" w:rsidRPr="000C1CF5">
        <w:rPr>
          <w:rFonts w:ascii="Times New Roman" w:hAnsi="Times New Roman"/>
        </w:rPr>
        <w:t>–</w:t>
      </w:r>
      <w:r w:rsidR="00FB0486" w:rsidRPr="000C1CF5">
        <w:rPr>
          <w:rFonts w:ascii="Times New Roman" w:hAnsi="Times New Roman"/>
        </w:rPr>
        <w:t xml:space="preserve"> the human development goal and the environmental boundary condition – is also at the heart, though implicitly, of the Brundtland Commission’s sustainable development definition. Their approach postulates to meet current needs, without compromising the ability of future generations to meet their own needs (UN</w:t>
      </w:r>
      <w:r w:rsidR="00C735B8" w:rsidRPr="000C1CF5">
        <w:rPr>
          <w:rFonts w:ascii="Times New Roman" w:hAnsi="Times New Roman"/>
        </w:rPr>
        <w:t>,</w:t>
      </w:r>
      <w:r w:rsidR="00FB0486" w:rsidRPr="000C1CF5">
        <w:rPr>
          <w:rFonts w:ascii="Times New Roman" w:hAnsi="Times New Roman"/>
        </w:rPr>
        <w:t xml:space="preserve"> 1987). </w:t>
      </w:r>
    </w:p>
    <w:p w:rsidR="00FB0486" w:rsidRPr="000C1CF5" w:rsidRDefault="00FB0486" w:rsidP="00C650BC">
      <w:pPr>
        <w:jc w:val="both"/>
        <w:rPr>
          <w:rFonts w:ascii="Times New Roman" w:hAnsi="Times New Roman"/>
        </w:rPr>
      </w:pPr>
    </w:p>
    <w:p w:rsidR="00FB0486" w:rsidRPr="000C1CF5" w:rsidRDefault="00C735B8"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By emphasizing the two sustainable development dimensions, it becomes possible to track the concept through a science-based measurement framework. By science-based we mean that the two objectives </w:t>
      </w:r>
      <w:r w:rsidR="000B470C" w:rsidRPr="000C1CF5">
        <w:rPr>
          <w:rFonts w:ascii="Times New Roman" w:hAnsi="Times New Roman"/>
        </w:rPr>
        <w:t>‘</w:t>
      </w:r>
      <w:r w:rsidR="00FB0486" w:rsidRPr="000C1CF5">
        <w:rPr>
          <w:rFonts w:ascii="Times New Roman" w:hAnsi="Times New Roman"/>
        </w:rPr>
        <w:t>sustainable – or does it fit within the confines of one planet?</w:t>
      </w:r>
      <w:r w:rsidR="000B470C" w:rsidRPr="000C1CF5">
        <w:rPr>
          <w:rFonts w:ascii="Times New Roman" w:hAnsi="Times New Roman"/>
        </w:rPr>
        <w:t>’</w:t>
      </w:r>
      <w:r w:rsidR="00FB0486" w:rsidRPr="000C1CF5">
        <w:rPr>
          <w:rFonts w:ascii="Times New Roman" w:hAnsi="Times New Roman"/>
        </w:rPr>
        <w:t xml:space="preserve"> and </w:t>
      </w:r>
      <w:r w:rsidR="000B470C" w:rsidRPr="000C1CF5">
        <w:rPr>
          <w:rFonts w:ascii="Times New Roman" w:hAnsi="Times New Roman"/>
        </w:rPr>
        <w:t>‘</w:t>
      </w:r>
      <w:r w:rsidR="00FB0486" w:rsidRPr="000C1CF5">
        <w:rPr>
          <w:rFonts w:ascii="Times New Roman" w:hAnsi="Times New Roman"/>
        </w:rPr>
        <w:t>development – are human lives becoming measurable better?</w:t>
      </w:r>
      <w:r w:rsidR="000B470C" w:rsidRPr="000C1CF5">
        <w:rPr>
          <w:rFonts w:ascii="Times New Roman" w:hAnsi="Times New Roman"/>
        </w:rPr>
        <w:t>’</w:t>
      </w:r>
      <w:r w:rsidR="00FB0486" w:rsidRPr="000C1CF5">
        <w:rPr>
          <w:rFonts w:ascii="Times New Roman" w:hAnsi="Times New Roman"/>
        </w:rPr>
        <w:t xml:space="preserve"> can be tracked through evidence-based outcome metrics.</w:t>
      </w:r>
      <w:r w:rsidR="00FB0486" w:rsidRPr="000C1CF5" w:rsidDel="00827444">
        <w:rPr>
          <w:rFonts w:ascii="Times New Roman" w:hAnsi="Times New Roman"/>
        </w:rPr>
        <w:t xml:space="preserve"> </w:t>
      </w:r>
      <w:r w:rsidR="00FB0486" w:rsidRPr="000C1CF5">
        <w:rPr>
          <w:rFonts w:ascii="Times New Roman" w:hAnsi="Times New Roman"/>
        </w:rPr>
        <w:t xml:space="preserve">The first dimension, </w:t>
      </w:r>
      <w:r w:rsidR="000B470C" w:rsidRPr="000C1CF5">
        <w:rPr>
          <w:rFonts w:ascii="Times New Roman" w:hAnsi="Times New Roman"/>
        </w:rPr>
        <w:t>‘</w:t>
      </w:r>
      <w:r w:rsidR="00FB0486" w:rsidRPr="000C1CF5">
        <w:rPr>
          <w:rFonts w:ascii="Times New Roman" w:hAnsi="Times New Roman"/>
        </w:rPr>
        <w:t>development</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depends on how progress is interpreted, and what the key outcomes are that determine such progress. One of the most prominent outcome measures of development, particularly for comparing nations, is UNDP’s Human Development Index (HDI). They are described more below. The second dimension, </w:t>
      </w:r>
      <w:r w:rsidR="000B470C" w:rsidRPr="000C1CF5">
        <w:rPr>
          <w:rFonts w:ascii="Times New Roman" w:hAnsi="Times New Roman"/>
        </w:rPr>
        <w:t>‘</w:t>
      </w:r>
      <w:r w:rsidR="00FB0486" w:rsidRPr="000C1CF5">
        <w:rPr>
          <w:rFonts w:ascii="Times New Roman" w:hAnsi="Times New Roman"/>
        </w:rPr>
        <w:t>sustainable</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or to what extent such development can be supported within the means of planet Earth, is measured by the ratio between Footprint and biocapacity. </w:t>
      </w:r>
    </w:p>
    <w:p w:rsidR="00FB0486" w:rsidRPr="000C1CF5" w:rsidRDefault="00FB0486" w:rsidP="00C650BC">
      <w:pPr>
        <w:jc w:val="both"/>
        <w:rPr>
          <w:rFonts w:ascii="Times New Roman" w:hAnsi="Times New Roman"/>
        </w:rPr>
      </w:pPr>
    </w:p>
    <w:p w:rsidR="00FB0486" w:rsidRPr="000C1CF5" w:rsidRDefault="00C735B8" w:rsidP="00096AB8">
      <w:pPr>
        <w:jc w:val="both"/>
        <w:rPr>
          <w:rFonts w:ascii="Times New Roman" w:hAnsi="Times New Roman"/>
        </w:rPr>
      </w:pPr>
      <w:r w:rsidRPr="000C1CF5">
        <w:rPr>
          <w:rFonts w:ascii="Times New Roman" w:hAnsi="Times New Roman"/>
        </w:rPr>
        <w:tab/>
      </w:r>
      <w:r w:rsidR="00FB0486" w:rsidRPr="000C1CF5">
        <w:rPr>
          <w:rFonts w:ascii="Times New Roman" w:hAnsi="Times New Roman"/>
        </w:rPr>
        <w:t>Sustainable development occurs at the intersection of these two dimensions:</w:t>
      </w:r>
      <w:r w:rsidR="00FB0486" w:rsidRPr="000C1CF5">
        <w:rPr>
          <w:rFonts w:ascii="Times New Roman" w:hAnsi="Times New Roman"/>
          <w:i/>
        </w:rPr>
        <w:t xml:space="preserve"> </w:t>
      </w:r>
      <w:r w:rsidR="00FB0486" w:rsidRPr="000C1CF5">
        <w:rPr>
          <w:rFonts w:ascii="Times New Roman" w:hAnsi="Times New Roman"/>
        </w:rPr>
        <w:t xml:space="preserve">UNDP considers an HDI of more than 0.67 to be </w:t>
      </w:r>
      <w:r w:rsidR="000B470C" w:rsidRPr="000C1CF5">
        <w:rPr>
          <w:rFonts w:ascii="Times New Roman" w:hAnsi="Times New Roman"/>
        </w:rPr>
        <w:t>‘</w:t>
      </w:r>
      <w:r w:rsidR="00FB0486" w:rsidRPr="000C1CF5">
        <w:rPr>
          <w:rFonts w:ascii="Times New Roman" w:hAnsi="Times New Roman"/>
        </w:rPr>
        <w:t>high human development</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A first necessary condition for living within the means of nature occurs if the Footprint is within the available biocapacity. Currently, there </w:t>
      </w:r>
      <w:r w:rsidRPr="000C1CF5">
        <w:rPr>
          <w:rFonts w:ascii="Times New Roman" w:hAnsi="Times New Roman"/>
        </w:rPr>
        <w:t>are</w:t>
      </w:r>
      <w:r w:rsidR="00FB0486" w:rsidRPr="000C1CF5">
        <w:rPr>
          <w:rFonts w:ascii="Times New Roman" w:hAnsi="Times New Roman"/>
        </w:rPr>
        <w:t xml:space="preserve"> 1.8 global hectares of biocapacity available on the planet per person, but some of it is also needed to support wild species. The Ecological Footprint therefore compares a population’s demand on </w:t>
      </w:r>
      <w:r w:rsidRPr="000C1CF5">
        <w:rPr>
          <w:rFonts w:ascii="Times New Roman" w:hAnsi="Times New Roman"/>
        </w:rPr>
        <w:t xml:space="preserve">the </w:t>
      </w:r>
      <w:r w:rsidR="00330E14" w:rsidRPr="000C1CF5">
        <w:rPr>
          <w:rFonts w:ascii="Times New Roman" w:hAnsi="Times New Roman"/>
        </w:rPr>
        <w:t>E</w:t>
      </w:r>
      <w:r w:rsidR="00FB0486" w:rsidRPr="000C1CF5">
        <w:rPr>
          <w:rFonts w:ascii="Times New Roman" w:hAnsi="Times New Roman"/>
        </w:rPr>
        <w:t xml:space="preserve">arth’s resource against the </w:t>
      </w:r>
      <w:r w:rsidR="00330E14" w:rsidRPr="000C1CF5">
        <w:rPr>
          <w:rFonts w:ascii="Times New Roman" w:hAnsi="Times New Roman"/>
        </w:rPr>
        <w:t>E</w:t>
      </w:r>
      <w:r w:rsidR="00FB0486" w:rsidRPr="000C1CF5">
        <w:rPr>
          <w:rFonts w:ascii="Times New Roman" w:hAnsi="Times New Roman"/>
        </w:rPr>
        <w:t>arth’s or a region’s biocapacity (</w:t>
      </w:r>
      <w:r w:rsidRPr="000C1CF5">
        <w:rPr>
          <w:rFonts w:ascii="Times New Roman" w:hAnsi="Times New Roman"/>
        </w:rPr>
        <w:t>that is</w:t>
      </w:r>
      <w:r w:rsidR="00FB0486" w:rsidRPr="000C1CF5">
        <w:rPr>
          <w:rFonts w:ascii="Times New Roman" w:hAnsi="Times New Roman"/>
        </w:rPr>
        <w:t>, its ability to regenerate resources and eco</w:t>
      </w:r>
      <w:r w:rsidR="005E54C8" w:rsidRPr="000C1CF5">
        <w:rPr>
          <w:rFonts w:ascii="Times New Roman" w:hAnsi="Times New Roman"/>
        </w:rPr>
        <w:t>system</w:t>
      </w:r>
      <w:r w:rsidR="00FB0486" w:rsidRPr="000C1CF5">
        <w:rPr>
          <w:rFonts w:ascii="Times New Roman" w:hAnsi="Times New Roman"/>
        </w:rPr>
        <w:t xml:space="preserve"> services). This two-dimensional framework, now being used by organizations </w:t>
      </w:r>
      <w:r w:rsidRPr="000C1CF5">
        <w:rPr>
          <w:rFonts w:ascii="Times New Roman" w:hAnsi="Times New Roman"/>
        </w:rPr>
        <w:t>such as</w:t>
      </w:r>
      <w:r w:rsidR="00FB0486" w:rsidRPr="000C1CF5">
        <w:rPr>
          <w:rFonts w:ascii="Times New Roman" w:hAnsi="Times New Roman"/>
        </w:rPr>
        <w:t xml:space="preserve"> the WWF, the WBCSD and the UNEP’s Green Economy initiative, breaks down sustainable development into its core components: a commitment to human well</w:t>
      </w:r>
      <w:r w:rsidRPr="000C1CF5">
        <w:rPr>
          <w:rFonts w:ascii="Times New Roman" w:hAnsi="Times New Roman"/>
        </w:rPr>
        <w:t>-</w:t>
      </w:r>
      <w:r w:rsidR="00FB0486" w:rsidRPr="000C1CF5">
        <w:rPr>
          <w:rFonts w:ascii="Times New Roman" w:hAnsi="Times New Roman"/>
        </w:rPr>
        <w:t xml:space="preserve">being and development within the means of planet </w:t>
      </w:r>
      <w:r w:rsidR="00330E14" w:rsidRPr="000C1CF5">
        <w:rPr>
          <w:rFonts w:ascii="Times New Roman" w:hAnsi="Times New Roman"/>
        </w:rPr>
        <w:t>E</w:t>
      </w:r>
      <w:r w:rsidR="00FB0486" w:rsidRPr="000C1CF5">
        <w:rPr>
          <w:rFonts w:ascii="Times New Roman" w:hAnsi="Times New Roman"/>
        </w:rPr>
        <w:t>arth.</w:t>
      </w:r>
    </w:p>
    <w:p w:rsidR="00FB0486" w:rsidRPr="000C1CF5" w:rsidRDefault="00FB0486" w:rsidP="00C650BC">
      <w:pPr>
        <w:jc w:val="both"/>
        <w:rPr>
          <w:rFonts w:ascii="Times New Roman" w:hAnsi="Times New Roman"/>
        </w:rPr>
      </w:pPr>
    </w:p>
    <w:p w:rsidR="00FB0486" w:rsidRPr="000C1CF5" w:rsidRDefault="00C735B8"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The resulting global graph provides a high-level snapshot view of countries’ or populations’ current development position.</w:t>
      </w:r>
      <w:r w:rsidRPr="000C1CF5">
        <w:rPr>
          <w:rStyle w:val="EndnoteReference"/>
          <w:rFonts w:ascii="Times New Roman" w:hAnsi="Times New Roman"/>
          <w:highlight w:val="green"/>
        </w:rPr>
        <w:endnoteReference w:id="7"/>
      </w:r>
      <w:r w:rsidRPr="000C1CF5">
        <w:rPr>
          <w:rFonts w:ascii="Times New Roman" w:hAnsi="Times New Roman"/>
        </w:rPr>
        <w:t xml:space="preserve"> </w:t>
      </w:r>
      <w:r w:rsidR="00FB0486" w:rsidRPr="000C1CF5">
        <w:rPr>
          <w:rFonts w:ascii="Times New Roman" w:hAnsi="Times New Roman"/>
        </w:rPr>
        <w:t>It can also be used to show progress over time, compare the situation of one community with another one, or illustrate patterns.</w:t>
      </w:r>
      <w:r w:rsidRPr="000C1CF5">
        <w:rPr>
          <w:rStyle w:val="EndnoteReference"/>
          <w:rFonts w:ascii="Times New Roman" w:hAnsi="Times New Roman"/>
          <w:highlight w:val="green"/>
        </w:rPr>
        <w:endnoteReference w:id="8"/>
      </w:r>
      <w:r w:rsidRPr="000C1CF5">
        <w:rPr>
          <w:rFonts w:ascii="Times New Roman" w:hAnsi="Times New Roman"/>
        </w:rPr>
        <w:t xml:space="preserve"> </w:t>
      </w:r>
      <w:r w:rsidR="00FB0486" w:rsidRPr="000C1CF5">
        <w:rPr>
          <w:rFonts w:ascii="Times New Roman" w:hAnsi="Times New Roman"/>
        </w:rPr>
        <w:t xml:space="preserve">Figure </w:t>
      </w:r>
      <w:r w:rsidRPr="000C1CF5">
        <w:rPr>
          <w:rFonts w:ascii="Times New Roman" w:hAnsi="Times New Roman"/>
        </w:rPr>
        <w:t>24.</w:t>
      </w:r>
      <w:r w:rsidR="00FB0486" w:rsidRPr="000C1CF5">
        <w:rPr>
          <w:rFonts w:ascii="Times New Roman" w:hAnsi="Times New Roman"/>
        </w:rPr>
        <w:t>2 depicts countries, and exemplifies the challenge of creating a globally-reproducible high level of human well-being without overtaxing the planet’s ecological resource base.</w:t>
      </w:r>
    </w:p>
    <w:p w:rsidR="005B613E" w:rsidRPr="000C1CF5" w:rsidRDefault="005B613E" w:rsidP="00A21119">
      <w:pPr>
        <w:jc w:val="center"/>
        <w:rPr>
          <w:rFonts w:ascii="Times New Roman" w:hAnsi="Times New Roman"/>
          <w:highlight w:val="yellow"/>
        </w:rPr>
      </w:pPr>
    </w:p>
    <w:p w:rsidR="00D730A4" w:rsidRPr="000C1CF5" w:rsidRDefault="00F2729C" w:rsidP="00A21119">
      <w:pPr>
        <w:jc w:val="center"/>
        <w:rPr>
          <w:rFonts w:ascii="Times New Roman" w:hAnsi="Times New Roman"/>
        </w:rPr>
      </w:pPr>
      <w:r w:rsidRPr="000C1CF5">
        <w:rPr>
          <w:rFonts w:ascii="Times New Roman" w:hAnsi="Times New Roman"/>
          <w:highlight w:val="yellow"/>
        </w:rPr>
        <w:t>&lt;Figure 24.2</w:t>
      </w:r>
      <w:r w:rsidR="00B14F1B" w:rsidRPr="000C1CF5">
        <w:rPr>
          <w:rFonts w:ascii="Times New Roman" w:hAnsi="Times New Roman"/>
          <w:highlight w:val="yellow"/>
        </w:rPr>
        <w:t xml:space="preserve"> about here&gt;</w:t>
      </w:r>
    </w:p>
    <w:p w:rsidR="006739F5" w:rsidRPr="000C1CF5" w:rsidRDefault="006739F5" w:rsidP="00C650BC">
      <w:pPr>
        <w:jc w:val="both"/>
        <w:rPr>
          <w:rFonts w:ascii="Times New Roman" w:hAnsi="Times New Roman"/>
        </w:rPr>
      </w:pPr>
    </w:p>
    <w:p w:rsidR="006739F5" w:rsidRPr="000C1CF5" w:rsidRDefault="006739F5" w:rsidP="00C650BC">
      <w:pPr>
        <w:jc w:val="both"/>
        <w:rPr>
          <w:rFonts w:ascii="Times New Roman" w:hAnsi="Times New Roman"/>
        </w:rPr>
      </w:pPr>
    </w:p>
    <w:p w:rsidR="006739F5" w:rsidRPr="000C1CF5" w:rsidRDefault="005F39FF" w:rsidP="00C650BC">
      <w:pPr>
        <w:jc w:val="both"/>
        <w:rPr>
          <w:rFonts w:ascii="Times New Roman" w:hAnsi="Times New Roman"/>
        </w:rPr>
      </w:pPr>
      <w:r w:rsidRPr="000C1CF5">
        <w:rPr>
          <w:rFonts w:ascii="Times New Roman" w:hAnsi="Times New Roman"/>
          <w:noProof/>
          <w:lang w:val="en-US"/>
        </w:rPr>
        <w:drawing>
          <wp:inline distT="0" distB="0" distL="0" distR="0">
            <wp:extent cx="5731510" cy="3674896"/>
            <wp:effectExtent l="19050" t="0" r="254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5731510" cy="3674896"/>
                    </a:xfrm>
                    <a:prstGeom prst="rect">
                      <a:avLst/>
                    </a:prstGeom>
                    <a:noFill/>
                    <a:ln w="9525">
                      <a:noFill/>
                      <a:miter lim="800000"/>
                      <a:headEnd/>
                      <a:tailEnd/>
                    </a:ln>
                  </pic:spPr>
                </pic:pic>
              </a:graphicData>
            </a:graphic>
          </wp:inline>
        </w:drawing>
      </w:r>
    </w:p>
    <w:p w:rsidR="006739F5" w:rsidRPr="000C1CF5" w:rsidRDefault="006739F5" w:rsidP="00C650BC">
      <w:pPr>
        <w:jc w:val="both"/>
        <w:rPr>
          <w:rFonts w:ascii="Times New Roman" w:hAnsi="Times New Roman"/>
        </w:rPr>
      </w:pPr>
    </w:p>
    <w:p w:rsidR="00FB0486" w:rsidRPr="000C1CF5" w:rsidRDefault="00FB0486" w:rsidP="00C650BC">
      <w:pPr>
        <w:jc w:val="both"/>
        <w:rPr>
          <w:rFonts w:ascii="Times New Roman" w:hAnsi="Times New Roman"/>
        </w:rPr>
      </w:pPr>
    </w:p>
    <w:p w:rsidR="00FB0486" w:rsidRPr="000C1CF5" w:rsidRDefault="00B14F1B" w:rsidP="00C650BC">
      <w:pPr>
        <w:jc w:val="both"/>
        <w:rPr>
          <w:rFonts w:ascii="Times New Roman" w:hAnsi="Times New Roman"/>
          <w:sz w:val="20"/>
          <w:szCs w:val="20"/>
        </w:rPr>
      </w:pPr>
      <w:r w:rsidRPr="000C1CF5">
        <w:rPr>
          <w:rFonts w:ascii="Times New Roman" w:hAnsi="Times New Roman"/>
          <w:i/>
          <w:sz w:val="20"/>
          <w:szCs w:val="20"/>
        </w:rPr>
        <w:t>Note:&lt;em&gt;</w:t>
      </w:r>
      <w:r w:rsidRPr="000C1CF5">
        <w:rPr>
          <w:rFonts w:ascii="Times New Roman" w:hAnsi="Times New Roman"/>
          <w:sz w:val="20"/>
          <w:szCs w:val="20"/>
        </w:rPr>
        <w:t>Global sustainable development</w:t>
      </w:r>
      <w:r w:rsidRPr="000C1CF5">
        <w:rPr>
          <w:rFonts w:ascii="Times New Roman" w:hAnsi="Times New Roman"/>
          <w:b/>
          <w:sz w:val="20"/>
          <w:szCs w:val="20"/>
        </w:rPr>
        <w:t xml:space="preserve"> </w:t>
      </w:r>
      <w:r w:rsidRPr="000C1CF5">
        <w:rPr>
          <w:rFonts w:ascii="Times New Roman" w:hAnsi="Times New Roman"/>
          <w:sz w:val="20"/>
          <w:szCs w:val="20"/>
        </w:rPr>
        <w:t>is</w:t>
      </w:r>
      <w:r w:rsidRPr="000C1CF5">
        <w:rPr>
          <w:rFonts w:ascii="Times New Roman" w:hAnsi="Times New Roman"/>
          <w:b/>
          <w:sz w:val="20"/>
          <w:szCs w:val="20"/>
        </w:rPr>
        <w:t xml:space="preserve"> </w:t>
      </w:r>
      <w:r w:rsidRPr="000C1CF5">
        <w:rPr>
          <w:rFonts w:ascii="Times New Roman" w:hAnsi="Times New Roman"/>
          <w:sz w:val="20"/>
          <w:szCs w:val="20"/>
        </w:rPr>
        <w:t>assessed using UNDP’s Human Development Index (HDI) as an indicator of human development, and the Ecological Footprint as a measure of human demand on the biosphere. The presented results reflect the situation in 2008 (the HDI for 2008 being interpolated from 2009 and 2005 data points (UNDP, 2011)). An Ecological Footprint less than 1.8 global hectares per person makes those resource demands globally replicable. Despite growing adoption of sustainable development as an explicit policy goal, most countries do not meet both minimum requirements. Since every country has within its national boundaries different amounts of biocapacity, this analysis can also be adapted to each country. Also note that the world as a whole is outside the global Sustainable Development quadrant.</w:t>
      </w:r>
    </w:p>
    <w:p w:rsidR="0078297D" w:rsidRPr="000C1CF5" w:rsidRDefault="0078297D" w:rsidP="00C650BC">
      <w:pPr>
        <w:jc w:val="both"/>
        <w:rPr>
          <w:rFonts w:ascii="Times New Roman" w:hAnsi="Times New Roman"/>
        </w:rPr>
      </w:pPr>
    </w:p>
    <w:p w:rsidR="0078297D" w:rsidRPr="000C1CF5" w:rsidRDefault="00B14F1B" w:rsidP="00C650BC">
      <w:pPr>
        <w:jc w:val="both"/>
        <w:rPr>
          <w:rFonts w:ascii="Times New Roman" w:hAnsi="Times New Roman"/>
          <w:i/>
        </w:rPr>
      </w:pPr>
      <w:r w:rsidRPr="000C1CF5">
        <w:rPr>
          <w:rFonts w:ascii="Times New Roman" w:hAnsi="Times New Roman"/>
          <w:i/>
        </w:rPr>
        <w:t>Figure 24.2&lt;em&gt;Sustainable development indicator: HDI and Footprint of nations, 2008</w:t>
      </w:r>
    </w:p>
    <w:p w:rsidR="00FB0486" w:rsidRPr="000C1CF5" w:rsidRDefault="00FB0486" w:rsidP="00C650BC">
      <w:pPr>
        <w:jc w:val="both"/>
        <w:rPr>
          <w:rFonts w:ascii="Times New Roman" w:hAnsi="Times New Roman"/>
          <w:sz w:val="18"/>
          <w:szCs w:val="18"/>
        </w:rPr>
      </w:pPr>
    </w:p>
    <w:p w:rsidR="00FB0486" w:rsidRPr="000C1CF5" w:rsidRDefault="00FB0486" w:rsidP="00C650BC">
      <w:pPr>
        <w:jc w:val="both"/>
        <w:rPr>
          <w:rFonts w:ascii="Times New Roman" w:hAnsi="Times New Roman"/>
          <w:sz w:val="18"/>
          <w:szCs w:val="18"/>
        </w:rPr>
      </w:pPr>
    </w:p>
    <w:p w:rsidR="00FB0486" w:rsidRPr="000C1CF5" w:rsidRDefault="0078297D"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Making sustainable development measurable will not only accelerate the global debate, but it will also provide decision-makers with a robust metric to support them in exploring potential trade-offs and options. The simple, empirical framework proposed here could become an enabler for nations as it identifies risks to their own nation’s performance. Therefore, it represents neither conditionality nor an approach that requires international agreements. It merely recognizes that human development depends on access to ecological assets and the resources and services they provide.</w:t>
      </w:r>
    </w:p>
    <w:p w:rsidR="00FB0486" w:rsidRPr="000C1CF5" w:rsidRDefault="00FB0486" w:rsidP="00823E0C">
      <w:pPr>
        <w:rPr>
          <w:rFonts w:ascii="Times New Roman" w:hAnsi="Times New Roman"/>
        </w:rPr>
      </w:pPr>
    </w:p>
    <w:p w:rsidR="00D730A4" w:rsidRPr="000C1CF5" w:rsidRDefault="0078297D" w:rsidP="00A21119">
      <w:pPr>
        <w:rPr>
          <w:rFonts w:ascii="Times New Roman" w:hAnsi="Times New Roman"/>
        </w:rPr>
      </w:pPr>
      <w:r w:rsidRPr="000C1CF5">
        <w:rPr>
          <w:rFonts w:ascii="Times New Roman" w:hAnsi="Times New Roman"/>
        </w:rPr>
        <w:t>&lt;a&gt;</w:t>
      </w:r>
      <w:r w:rsidR="009C62CE" w:rsidRPr="000C1CF5">
        <w:rPr>
          <w:rFonts w:ascii="Times New Roman" w:hAnsi="Times New Roman"/>
        </w:rPr>
        <w:t>5.</w:t>
      </w:r>
      <w:r w:rsidR="005B613E" w:rsidRPr="000C1CF5">
        <w:rPr>
          <w:rFonts w:ascii="Times New Roman" w:hAnsi="Times New Roman"/>
        </w:rPr>
        <w:t>&lt;em&gt;</w:t>
      </w:r>
      <w:r w:rsidR="009C62CE" w:rsidRPr="000C1CF5">
        <w:rPr>
          <w:rFonts w:ascii="Times New Roman" w:hAnsi="Times New Roman"/>
          <w:caps/>
        </w:rPr>
        <w:t>Common questions and misconceptions</w:t>
      </w:r>
    </w:p>
    <w:p w:rsidR="005B613E" w:rsidRPr="000C1CF5" w:rsidRDefault="005B613E">
      <w:pPr>
        <w:jc w:val="both"/>
        <w:rPr>
          <w:rFonts w:ascii="Times New Roman" w:hAnsi="Times New Roman"/>
        </w:rPr>
      </w:pPr>
    </w:p>
    <w:p w:rsidR="00FB0486" w:rsidRPr="000C1CF5" w:rsidRDefault="00FB0486">
      <w:pPr>
        <w:jc w:val="both"/>
        <w:rPr>
          <w:rFonts w:ascii="Times New Roman" w:hAnsi="Times New Roman"/>
        </w:rPr>
      </w:pPr>
      <w:r w:rsidRPr="000C1CF5">
        <w:rPr>
          <w:rFonts w:ascii="Times New Roman" w:hAnsi="Times New Roman"/>
        </w:rPr>
        <w:t>Ecological Footprints encounter a number of misconceptions, which we deal with in this section. Some people misunderstand the measure, or believe aspects are covered that are actually not in the account (</w:t>
      </w:r>
      <w:r w:rsidR="0078297D" w:rsidRPr="000C1CF5">
        <w:rPr>
          <w:rFonts w:ascii="Times New Roman" w:hAnsi="Times New Roman"/>
        </w:rPr>
        <w:t>for example</w:t>
      </w:r>
      <w:r w:rsidRPr="000C1CF5">
        <w:rPr>
          <w:rFonts w:ascii="Times New Roman" w:hAnsi="Times New Roman"/>
        </w:rPr>
        <w:t>, some might believe that the Footprint is a pollution measure). There is also confusion between the idea of the Footprint and its actual execution</w:t>
      </w:r>
      <w:r w:rsidR="008C51E9" w:rsidRPr="000C1CF5">
        <w:rPr>
          <w:rFonts w:ascii="Times New Roman" w:hAnsi="Times New Roman"/>
        </w:rPr>
        <w:t>. The latter</w:t>
      </w:r>
      <w:r w:rsidRPr="000C1CF5">
        <w:rPr>
          <w:rFonts w:ascii="Times New Roman" w:hAnsi="Times New Roman"/>
        </w:rPr>
        <w:t xml:space="preserve"> is more limited by available data. We also address a number of common issues raised in the academic and policy literature. These issues are taken from the Stiglitz Report (</w:t>
      </w:r>
      <w:r w:rsidR="007124F0" w:rsidRPr="000C1CF5">
        <w:rPr>
          <w:rFonts w:ascii="Times New Roman" w:hAnsi="Times New Roman"/>
        </w:rPr>
        <w:t>Stiglitz et al.</w:t>
      </w:r>
      <w:r w:rsidR="0078297D" w:rsidRPr="000C1CF5">
        <w:rPr>
          <w:rFonts w:ascii="Times New Roman" w:hAnsi="Times New Roman"/>
        </w:rPr>
        <w:t>,</w:t>
      </w:r>
      <w:r w:rsidR="007124F0" w:rsidRPr="000C1CF5">
        <w:rPr>
          <w:rFonts w:ascii="Times New Roman" w:hAnsi="Times New Roman"/>
        </w:rPr>
        <w:t xml:space="preserve"> </w:t>
      </w:r>
      <w:r w:rsidRPr="000C1CF5">
        <w:rPr>
          <w:rFonts w:ascii="Times New Roman" w:hAnsi="Times New Roman"/>
        </w:rPr>
        <w:t>2009), Eurostat (Schaefer et al., 2006), Best et al</w:t>
      </w:r>
      <w:r w:rsidR="0078297D" w:rsidRPr="000C1CF5">
        <w:rPr>
          <w:rFonts w:ascii="Times New Roman" w:hAnsi="Times New Roman"/>
        </w:rPr>
        <w:t>.</w:t>
      </w:r>
      <w:r w:rsidRPr="000C1CF5">
        <w:rPr>
          <w:rFonts w:ascii="Times New Roman" w:hAnsi="Times New Roman"/>
        </w:rPr>
        <w:t xml:space="preserve"> (2008), Kitzes et al. (2009), van den Bergh and Grazi (2010), and Grazi and van den Bergh (2012). </w:t>
      </w:r>
    </w:p>
    <w:p w:rsidR="00FB0486" w:rsidRPr="000C1CF5" w:rsidRDefault="00FB0486" w:rsidP="00BC24BB">
      <w:pPr>
        <w:rPr>
          <w:rFonts w:ascii="Times New Roman" w:hAnsi="Times New Roman"/>
        </w:rPr>
      </w:pPr>
    </w:p>
    <w:p w:rsidR="00D730A4" w:rsidRPr="000C1CF5" w:rsidRDefault="0078297D"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Is the </w:t>
      </w:r>
      <w:r w:rsidRPr="000C1CF5">
        <w:rPr>
          <w:rFonts w:ascii="Times New Roman" w:hAnsi="Times New Roman"/>
        </w:rPr>
        <w:t>T</w:t>
      </w:r>
      <w:r w:rsidR="00FB0486" w:rsidRPr="000C1CF5">
        <w:rPr>
          <w:rFonts w:ascii="Times New Roman" w:hAnsi="Times New Roman"/>
        </w:rPr>
        <w:t xml:space="preserve">erm ‘Ecological Footprint’ </w:t>
      </w:r>
      <w:r w:rsidRPr="000C1CF5">
        <w:rPr>
          <w:rFonts w:ascii="Times New Roman" w:hAnsi="Times New Roman"/>
        </w:rPr>
        <w:t>M</w:t>
      </w:r>
      <w:r w:rsidR="00FB0486" w:rsidRPr="000C1CF5">
        <w:rPr>
          <w:rFonts w:ascii="Times New Roman" w:hAnsi="Times New Roman"/>
        </w:rPr>
        <w:t xml:space="preserve">isleading? </w:t>
      </w:r>
    </w:p>
    <w:p w:rsidR="005B613E" w:rsidRPr="000C1CF5" w:rsidRDefault="005B613E" w:rsidP="00C650BC">
      <w:pPr>
        <w:jc w:val="both"/>
        <w:rPr>
          <w:rFonts w:ascii="Times New Roman" w:hAnsi="Times New Roman"/>
        </w:rPr>
      </w:pPr>
    </w:p>
    <w:p w:rsidR="00FB0486" w:rsidRPr="000C1CF5" w:rsidRDefault="00FB0486" w:rsidP="00C650BC">
      <w:pPr>
        <w:jc w:val="both"/>
        <w:rPr>
          <w:rFonts w:ascii="Times New Roman" w:hAnsi="Times New Roman"/>
        </w:rPr>
      </w:pPr>
      <w:r w:rsidRPr="000C1CF5">
        <w:rPr>
          <w:rFonts w:ascii="Times New Roman" w:hAnsi="Times New Roman"/>
        </w:rPr>
        <w:t xml:space="preserve">Ecology is the study of nature’s household. One significant lens of the science of ecology is tracking the metabolism and energy flows of nature. That’s what </w:t>
      </w:r>
      <w:r w:rsidR="000B470C" w:rsidRPr="000C1CF5">
        <w:rPr>
          <w:rFonts w:ascii="Times New Roman" w:hAnsi="Times New Roman"/>
        </w:rPr>
        <w:t>‘</w:t>
      </w:r>
      <w:r w:rsidRPr="000C1CF5">
        <w:rPr>
          <w:rFonts w:ascii="Times New Roman" w:hAnsi="Times New Roman"/>
        </w:rPr>
        <w:t>ecological</w:t>
      </w:r>
      <w:r w:rsidR="000B470C" w:rsidRPr="000C1CF5">
        <w:rPr>
          <w:rFonts w:ascii="Times New Roman" w:hAnsi="Times New Roman"/>
        </w:rPr>
        <w:t>’</w:t>
      </w:r>
      <w:r w:rsidRPr="000C1CF5">
        <w:rPr>
          <w:rFonts w:ascii="Times New Roman" w:hAnsi="Times New Roman"/>
        </w:rPr>
        <w:t xml:space="preserve"> refers to in </w:t>
      </w:r>
      <w:r w:rsidR="000B470C" w:rsidRPr="000C1CF5">
        <w:rPr>
          <w:rFonts w:ascii="Times New Roman" w:hAnsi="Times New Roman"/>
        </w:rPr>
        <w:t>‘</w:t>
      </w:r>
      <w:r w:rsidRPr="000C1CF5">
        <w:rPr>
          <w:rFonts w:ascii="Times New Roman" w:hAnsi="Times New Roman"/>
        </w:rPr>
        <w:t>Ecological Footprint</w:t>
      </w:r>
      <w:r w:rsidR="000B470C" w:rsidRPr="000C1CF5">
        <w:rPr>
          <w:rFonts w:ascii="Times New Roman" w:hAnsi="Times New Roman"/>
        </w:rPr>
        <w:t>’</w:t>
      </w:r>
      <w:r w:rsidR="0078297D" w:rsidRPr="000C1CF5">
        <w:rPr>
          <w:rFonts w:ascii="Times New Roman" w:hAnsi="Times New Roman"/>
        </w:rPr>
        <w:t>.</w:t>
      </w:r>
      <w:r w:rsidRPr="000C1CF5">
        <w:rPr>
          <w:rFonts w:ascii="Times New Roman" w:hAnsi="Times New Roman"/>
        </w:rPr>
        <w:t xml:space="preserve"> Also note that most of nature is heavily disturbed (or shaped) by human activity – yet continues to be in the realm of ecology. </w:t>
      </w:r>
    </w:p>
    <w:p w:rsidR="00FB0486" w:rsidRPr="000C1CF5" w:rsidRDefault="00FB0486" w:rsidP="00C650BC">
      <w:pPr>
        <w:jc w:val="both"/>
        <w:rPr>
          <w:rFonts w:ascii="Times New Roman" w:hAnsi="Times New Roman"/>
        </w:rPr>
      </w:pPr>
    </w:p>
    <w:p w:rsidR="00FB0486" w:rsidRPr="000C1CF5" w:rsidRDefault="0078297D" w:rsidP="00577817">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But, of course, since the field of ecology is so vast, there is the potential that the name </w:t>
      </w:r>
      <w:r w:rsidR="000B470C" w:rsidRPr="000C1CF5">
        <w:rPr>
          <w:rFonts w:ascii="Times New Roman" w:hAnsi="Times New Roman"/>
        </w:rPr>
        <w:t>‘</w:t>
      </w:r>
      <w:r w:rsidR="00FB0486" w:rsidRPr="000C1CF5">
        <w:rPr>
          <w:rFonts w:ascii="Times New Roman" w:hAnsi="Times New Roman"/>
        </w:rPr>
        <w:t>Ecological Footprint</w:t>
      </w:r>
      <w:r w:rsidR="000B470C" w:rsidRPr="000C1CF5">
        <w:rPr>
          <w:rFonts w:ascii="Times New Roman" w:hAnsi="Times New Roman"/>
        </w:rPr>
        <w:t>’</w:t>
      </w:r>
      <w:r w:rsidR="00FB0486" w:rsidRPr="000C1CF5">
        <w:rPr>
          <w:rFonts w:ascii="Times New Roman" w:hAnsi="Times New Roman"/>
        </w:rPr>
        <w:t xml:space="preserve"> could be misunderstood. This is true, of course, for any name. This is why Global Footprint Network emphasizes that </w:t>
      </w:r>
      <w:r w:rsidR="000B470C" w:rsidRPr="000C1CF5">
        <w:rPr>
          <w:rFonts w:ascii="Times New Roman" w:hAnsi="Times New Roman"/>
        </w:rPr>
        <w:t>‘</w:t>
      </w:r>
      <w:r w:rsidR="00FB0486" w:rsidRPr="000C1CF5">
        <w:rPr>
          <w:rFonts w:ascii="Times New Roman" w:hAnsi="Times New Roman"/>
        </w:rPr>
        <w:t>Ecological Footprint</w:t>
      </w:r>
      <w:r w:rsidR="000B470C" w:rsidRPr="000C1CF5">
        <w:rPr>
          <w:rFonts w:ascii="Times New Roman" w:hAnsi="Times New Roman"/>
        </w:rPr>
        <w:t>’</w:t>
      </w:r>
      <w:r w:rsidR="00FB0486" w:rsidRPr="000C1CF5">
        <w:rPr>
          <w:rFonts w:ascii="Times New Roman" w:hAnsi="Times New Roman"/>
        </w:rPr>
        <w:t xml:space="preserve"> is a name for a particular research question: how much biocapacity is demanded by a given human activity? It is the research question that counts when analy</w:t>
      </w:r>
      <w:r w:rsidR="002C76B5" w:rsidRPr="000C1CF5">
        <w:rPr>
          <w:rFonts w:ascii="Times New Roman" w:hAnsi="Times New Roman"/>
        </w:rPr>
        <w:t>s</w:t>
      </w:r>
      <w:r w:rsidR="00FB0486" w:rsidRPr="000C1CF5">
        <w:rPr>
          <w:rFonts w:ascii="Times New Roman" w:hAnsi="Times New Roman"/>
        </w:rPr>
        <w:t xml:space="preserve">ing the concept, not the name. Yet it is now a widely used phrase that is intuitive and that many people can readily understand. The name </w:t>
      </w:r>
      <w:r w:rsidR="000B470C" w:rsidRPr="000C1CF5">
        <w:rPr>
          <w:rFonts w:ascii="Times New Roman" w:hAnsi="Times New Roman"/>
        </w:rPr>
        <w:t>‘</w:t>
      </w:r>
      <w:r w:rsidR="00FB0486" w:rsidRPr="000C1CF5">
        <w:rPr>
          <w:rFonts w:ascii="Times New Roman" w:hAnsi="Times New Roman"/>
        </w:rPr>
        <w:t>Footprint</w:t>
      </w:r>
      <w:r w:rsidR="000B470C" w:rsidRPr="000C1CF5">
        <w:rPr>
          <w:rFonts w:ascii="Times New Roman" w:hAnsi="Times New Roman"/>
        </w:rPr>
        <w:t>’</w:t>
      </w:r>
      <w:r w:rsidR="00FB0486" w:rsidRPr="000C1CF5">
        <w:rPr>
          <w:rFonts w:ascii="Times New Roman" w:hAnsi="Times New Roman"/>
        </w:rPr>
        <w:t xml:space="preserve"> reflects </w:t>
      </w:r>
      <w:r w:rsidR="000B470C" w:rsidRPr="000C1CF5">
        <w:rPr>
          <w:rFonts w:ascii="Times New Roman" w:hAnsi="Times New Roman"/>
        </w:rPr>
        <w:t>‘</w:t>
      </w:r>
      <w:r w:rsidR="00FB0486" w:rsidRPr="000C1CF5">
        <w:rPr>
          <w:rFonts w:ascii="Times New Roman" w:hAnsi="Times New Roman"/>
        </w:rPr>
        <w:t>area demand</w:t>
      </w:r>
      <w:r w:rsidR="000B470C" w:rsidRPr="000C1CF5">
        <w:rPr>
          <w:rFonts w:ascii="Times New Roman" w:hAnsi="Times New Roman"/>
        </w:rPr>
        <w:t>’</w:t>
      </w:r>
      <w:r w:rsidR="00FB0486" w:rsidRPr="000C1CF5">
        <w:rPr>
          <w:rFonts w:ascii="Times New Roman" w:hAnsi="Times New Roman"/>
        </w:rPr>
        <w:t xml:space="preserve"> as in </w:t>
      </w:r>
      <w:r w:rsidR="000B470C" w:rsidRPr="000C1CF5">
        <w:rPr>
          <w:rFonts w:ascii="Times New Roman" w:hAnsi="Times New Roman"/>
        </w:rPr>
        <w:t>‘</w:t>
      </w:r>
      <w:r w:rsidR="00FB0486" w:rsidRPr="000C1CF5">
        <w:rPr>
          <w:rFonts w:ascii="Times New Roman" w:hAnsi="Times New Roman"/>
        </w:rPr>
        <w:t>footprint of a satellite</w:t>
      </w:r>
      <w:r w:rsidR="000B470C" w:rsidRPr="000C1CF5">
        <w:rPr>
          <w:rFonts w:ascii="Times New Roman" w:hAnsi="Times New Roman"/>
        </w:rPr>
        <w:t>’</w:t>
      </w:r>
      <w:r w:rsidR="00FB0486" w:rsidRPr="000C1CF5">
        <w:rPr>
          <w:rFonts w:ascii="Times New Roman" w:hAnsi="Times New Roman"/>
        </w:rPr>
        <w:t xml:space="preserve"> or </w:t>
      </w:r>
      <w:r w:rsidR="000B470C" w:rsidRPr="000C1CF5">
        <w:rPr>
          <w:rFonts w:ascii="Times New Roman" w:hAnsi="Times New Roman"/>
        </w:rPr>
        <w:t>‘</w:t>
      </w:r>
      <w:r w:rsidR="00FB0486" w:rsidRPr="000C1CF5">
        <w:rPr>
          <w:rFonts w:ascii="Times New Roman" w:hAnsi="Times New Roman"/>
        </w:rPr>
        <w:t>footprint of a building</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w:t>
      </w:r>
    </w:p>
    <w:p w:rsidR="00FB0486" w:rsidRPr="000C1CF5" w:rsidRDefault="00FB0486" w:rsidP="00C650BC">
      <w:pPr>
        <w:jc w:val="both"/>
        <w:rPr>
          <w:rFonts w:ascii="Times New Roman" w:hAnsi="Times New Roman"/>
        </w:rPr>
      </w:pPr>
    </w:p>
    <w:p w:rsidR="0078297D" w:rsidRPr="000C1CF5" w:rsidRDefault="0078297D" w:rsidP="00C650BC">
      <w:pPr>
        <w:jc w:val="both"/>
        <w:rPr>
          <w:rFonts w:ascii="Times New Roman" w:hAnsi="Times New Roman"/>
        </w:rPr>
      </w:pPr>
      <w:r w:rsidRPr="000C1CF5">
        <w:rPr>
          <w:rFonts w:ascii="Times New Roman" w:hAnsi="Times New Roman"/>
        </w:rPr>
        <w:tab/>
      </w:r>
      <w:r w:rsidR="002C02C8">
        <w:rPr>
          <w:rFonts w:ascii="Times New Roman" w:hAnsi="Times New Roman"/>
        </w:rPr>
        <w:t xml:space="preserve">The originator of the Footprint (Bill Rees and Mathis Wackernagel) as well as </w:t>
      </w:r>
      <w:r w:rsidR="00FB0486" w:rsidRPr="000C1CF5">
        <w:rPr>
          <w:rFonts w:ascii="Times New Roman" w:hAnsi="Times New Roman"/>
        </w:rPr>
        <w:t>Global Footprint Network ha</w:t>
      </w:r>
      <w:r w:rsidR="002C02C8">
        <w:rPr>
          <w:rFonts w:ascii="Times New Roman" w:hAnsi="Times New Roman"/>
        </w:rPr>
        <w:t>ve</w:t>
      </w:r>
      <w:r w:rsidR="00FB0486" w:rsidRPr="000C1CF5">
        <w:rPr>
          <w:rFonts w:ascii="Times New Roman" w:hAnsi="Times New Roman"/>
        </w:rPr>
        <w:t xml:space="preserve"> deliberately not trademarked the term to make it available for public use. To protect its integrity, Global Footprint Network has developed standards and a partner network where partners commit to use the Ecological Footprint term in consistent ways, faithful to the research question and the standards. The more </w:t>
      </w:r>
      <w:r w:rsidRPr="000C1CF5">
        <w:rPr>
          <w:rFonts w:ascii="Times New Roman" w:hAnsi="Times New Roman"/>
        </w:rPr>
        <w:t xml:space="preserve">that </w:t>
      </w:r>
      <w:r w:rsidR="00FB0486" w:rsidRPr="000C1CF5">
        <w:rPr>
          <w:rFonts w:ascii="Times New Roman" w:hAnsi="Times New Roman"/>
        </w:rPr>
        <w:t>large institution</w:t>
      </w:r>
      <w:r w:rsidRPr="000C1CF5">
        <w:rPr>
          <w:rFonts w:ascii="Times New Roman" w:hAnsi="Times New Roman"/>
        </w:rPr>
        <w:t>s</w:t>
      </w:r>
      <w:r w:rsidR="00FB0486" w:rsidRPr="000C1CF5">
        <w:rPr>
          <w:rFonts w:ascii="Times New Roman" w:hAnsi="Times New Roman"/>
        </w:rPr>
        <w:t xml:space="preserve"> </w:t>
      </w:r>
      <w:r w:rsidRPr="000C1CF5">
        <w:rPr>
          <w:rFonts w:ascii="Times New Roman" w:hAnsi="Times New Roman"/>
        </w:rPr>
        <w:t xml:space="preserve">such as WWF, WBCSD, UNDP, UNEP or EEA </w:t>
      </w:r>
      <w:r w:rsidR="00FB0486" w:rsidRPr="000C1CF5">
        <w:rPr>
          <w:rFonts w:ascii="Times New Roman" w:hAnsi="Times New Roman"/>
        </w:rPr>
        <w:t>use the term in consistent ways</w:t>
      </w:r>
      <w:r w:rsidRPr="000C1CF5">
        <w:rPr>
          <w:rFonts w:ascii="Times New Roman" w:hAnsi="Times New Roman"/>
        </w:rPr>
        <w:t xml:space="preserve">, </w:t>
      </w:r>
      <w:r w:rsidR="00FB0486" w:rsidRPr="000C1CF5">
        <w:rPr>
          <w:rFonts w:ascii="Times New Roman" w:hAnsi="Times New Roman"/>
        </w:rPr>
        <w:t>the less confusion is being generated.</w:t>
      </w:r>
      <w:r w:rsidRPr="000C1CF5">
        <w:rPr>
          <w:rStyle w:val="EndnoteReference"/>
          <w:rFonts w:ascii="Times New Roman" w:hAnsi="Times New Roman"/>
          <w:highlight w:val="green"/>
        </w:rPr>
        <w:endnoteReference w:id="9"/>
      </w:r>
    </w:p>
    <w:p w:rsidR="00FB0486" w:rsidRPr="000C1CF5" w:rsidRDefault="00FB0486" w:rsidP="00C650BC">
      <w:pPr>
        <w:jc w:val="both"/>
        <w:rPr>
          <w:rFonts w:ascii="Times New Roman" w:hAnsi="Times New Roman"/>
        </w:rPr>
      </w:pPr>
    </w:p>
    <w:p w:rsidR="00FB0486" w:rsidRPr="000C1CF5" w:rsidRDefault="00323DA7" w:rsidP="00C650BC">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Ultimately, the </w:t>
      </w:r>
      <w:r w:rsidR="00D8502C">
        <w:rPr>
          <w:rFonts w:ascii="Times New Roman" w:hAnsi="Times New Roman"/>
        </w:rPr>
        <w:t>context for Footprint</w:t>
      </w:r>
      <w:r w:rsidR="00FB0486" w:rsidRPr="000C1CF5">
        <w:rPr>
          <w:rFonts w:ascii="Times New Roman" w:hAnsi="Times New Roman"/>
        </w:rPr>
        <w:t xml:space="preserve"> is </w:t>
      </w:r>
      <w:r w:rsidR="00D8502C">
        <w:rPr>
          <w:rFonts w:ascii="Times New Roman" w:hAnsi="Times New Roman"/>
        </w:rPr>
        <w:t xml:space="preserve">larger: it is about </w:t>
      </w:r>
      <w:r w:rsidR="00FB0486" w:rsidRPr="000C1CF5">
        <w:rPr>
          <w:rFonts w:ascii="Times New Roman" w:hAnsi="Times New Roman"/>
        </w:rPr>
        <w:t xml:space="preserve">biocapacity. Footprint is merely demand on biocapacity. If a country prefers to have </w:t>
      </w:r>
      <w:r w:rsidR="000B470C" w:rsidRPr="000C1CF5">
        <w:rPr>
          <w:rFonts w:ascii="Times New Roman" w:hAnsi="Times New Roman"/>
        </w:rPr>
        <w:t>‘</w:t>
      </w:r>
      <w:r w:rsidR="00FB0486" w:rsidRPr="000C1CF5">
        <w:rPr>
          <w:rFonts w:ascii="Times New Roman" w:hAnsi="Times New Roman"/>
        </w:rPr>
        <w:t>biocapacity accounts</w:t>
      </w:r>
      <w:r w:rsidR="000B470C" w:rsidRPr="000C1CF5">
        <w:rPr>
          <w:rFonts w:ascii="Times New Roman" w:hAnsi="Times New Roman"/>
        </w:rPr>
        <w:t>’</w:t>
      </w:r>
      <w:r w:rsidR="00FB0486" w:rsidRPr="000C1CF5">
        <w:rPr>
          <w:rFonts w:ascii="Times New Roman" w:hAnsi="Times New Roman"/>
        </w:rPr>
        <w:t xml:space="preserve"> (rather than Footprint accounts), and call the Footprint </w:t>
      </w:r>
      <w:r w:rsidR="000B470C" w:rsidRPr="000C1CF5">
        <w:rPr>
          <w:rFonts w:ascii="Times New Roman" w:hAnsi="Times New Roman"/>
        </w:rPr>
        <w:t>‘</w:t>
      </w:r>
      <w:r w:rsidR="00FB0486" w:rsidRPr="000C1CF5">
        <w:rPr>
          <w:rFonts w:ascii="Times New Roman" w:hAnsi="Times New Roman"/>
        </w:rPr>
        <w:t>demand on biocapacity</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it may have a more scientific ring to it, but may reduce the concept’s ability to communicate the results.</w:t>
      </w:r>
    </w:p>
    <w:p w:rsidR="00FB0486" w:rsidRPr="000C1CF5" w:rsidRDefault="00FB0486" w:rsidP="00BC24BB">
      <w:pPr>
        <w:rPr>
          <w:rFonts w:ascii="Times New Roman" w:hAnsi="Times New Roman"/>
        </w:rPr>
      </w:pPr>
    </w:p>
    <w:p w:rsidR="00D730A4" w:rsidRPr="000C1CF5" w:rsidRDefault="00323DA7"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Why </w:t>
      </w:r>
      <w:r w:rsidRPr="000C1CF5">
        <w:rPr>
          <w:rFonts w:ascii="Times New Roman" w:hAnsi="Times New Roman"/>
        </w:rPr>
        <w:t>F</w:t>
      </w:r>
      <w:r w:rsidR="00FB0486" w:rsidRPr="000C1CF5">
        <w:rPr>
          <w:rFonts w:ascii="Times New Roman" w:hAnsi="Times New Roman"/>
        </w:rPr>
        <w:t xml:space="preserve">ocus on </w:t>
      </w:r>
      <w:r w:rsidRPr="000C1CF5">
        <w:rPr>
          <w:rFonts w:ascii="Times New Roman" w:hAnsi="Times New Roman"/>
        </w:rPr>
        <w:t>B</w:t>
      </w:r>
      <w:r w:rsidR="00FB0486" w:rsidRPr="000C1CF5">
        <w:rPr>
          <w:rFonts w:ascii="Times New Roman" w:hAnsi="Times New Roman"/>
        </w:rPr>
        <w:t>iocapacity?</w:t>
      </w:r>
    </w:p>
    <w:p w:rsidR="00FB0486" w:rsidRPr="000C1CF5" w:rsidRDefault="00FB0486" w:rsidP="004A487E">
      <w:pPr>
        <w:pStyle w:val="NormalWeb"/>
        <w:jc w:val="both"/>
        <w:rPr>
          <w:sz w:val="22"/>
          <w:szCs w:val="22"/>
          <w:lang w:val="en-GB"/>
        </w:rPr>
      </w:pPr>
      <w:r w:rsidRPr="000C1CF5">
        <w:rPr>
          <w:sz w:val="22"/>
          <w:szCs w:val="22"/>
          <w:lang w:val="en-GB"/>
        </w:rPr>
        <w:t>The quantity of human and non-human life on this planet is limited by the biosphere’s regenerative capacity and it is upon this premise that the Ecological Footprint tool is built. This limitation also includes access to non-renewable resources from the lithosphere. For instance, the use of today’s primary lithosphere resource, fossil fuel, is most restricted by the planet’s biocapacity – not by underground availability. This restriction is given by the biosphere’s limited capacity to absorb the waste from fossil fuel use (more specifically the CO</w:t>
      </w:r>
      <w:r w:rsidRPr="000C1CF5">
        <w:rPr>
          <w:sz w:val="22"/>
          <w:szCs w:val="22"/>
          <w:vertAlign w:val="subscript"/>
          <w:lang w:val="en-GB"/>
        </w:rPr>
        <w:t>2</w:t>
      </w:r>
      <w:r w:rsidRPr="000C1CF5">
        <w:rPr>
          <w:sz w:val="22"/>
          <w:szCs w:val="22"/>
          <w:lang w:val="en-GB"/>
        </w:rPr>
        <w:t xml:space="preserve"> emissions released when fossil fuels are burnt). For instance, if humanity burned all the fossil fuels already discovered, the carbon concentration in the atmosphere might grow beyond 1700 ppm (</w:t>
      </w:r>
      <w:r w:rsidR="00B14F1B" w:rsidRPr="000C1CF5">
        <w:rPr>
          <w:sz w:val="22"/>
          <w:szCs w:val="22"/>
          <w:lang w:val="en-GB"/>
        </w:rPr>
        <w:t>UK Institution of Mechanical Engineers,</w:t>
      </w:r>
      <w:r w:rsidR="00BF2246" w:rsidRPr="000C1CF5">
        <w:rPr>
          <w:rStyle w:val="EndnoteReference"/>
          <w:sz w:val="22"/>
          <w:szCs w:val="22"/>
          <w:highlight w:val="green"/>
          <w:lang w:val="en-GB"/>
        </w:rPr>
        <w:endnoteReference w:id="10"/>
      </w:r>
      <w:r w:rsidR="00B14F1B" w:rsidRPr="000C1CF5">
        <w:rPr>
          <w:sz w:val="22"/>
          <w:szCs w:val="22"/>
          <w:lang w:val="en-GB"/>
        </w:rPr>
        <w:t xml:space="preserve"> 2009</w:t>
      </w:r>
      <w:r w:rsidRPr="000C1CF5">
        <w:rPr>
          <w:sz w:val="22"/>
          <w:szCs w:val="22"/>
          <w:lang w:val="en-GB"/>
        </w:rPr>
        <w:t>). Or conversely, if CO</w:t>
      </w:r>
      <w:r w:rsidRPr="000C1CF5">
        <w:rPr>
          <w:sz w:val="22"/>
          <w:szCs w:val="22"/>
          <w:vertAlign w:val="subscript"/>
          <w:lang w:val="en-GB"/>
        </w:rPr>
        <w:t>2</w:t>
      </w:r>
      <w:r w:rsidRPr="000C1CF5">
        <w:rPr>
          <w:sz w:val="22"/>
          <w:szCs w:val="22"/>
          <w:lang w:val="en-GB"/>
        </w:rPr>
        <w:t xml:space="preserve"> emissions were to be limited </w:t>
      </w:r>
      <w:r w:rsidR="005851DF" w:rsidRPr="000C1CF5">
        <w:rPr>
          <w:sz w:val="22"/>
          <w:szCs w:val="22"/>
          <w:lang w:val="en-GB"/>
        </w:rPr>
        <w:t>in order not to exceed</w:t>
      </w:r>
      <w:r w:rsidRPr="000C1CF5">
        <w:rPr>
          <w:sz w:val="22"/>
          <w:szCs w:val="22"/>
          <w:lang w:val="en-GB"/>
        </w:rPr>
        <w:t xml:space="preserve"> </w:t>
      </w:r>
      <w:r w:rsidR="005851DF" w:rsidRPr="000C1CF5">
        <w:rPr>
          <w:sz w:val="22"/>
          <w:szCs w:val="22"/>
          <w:lang w:val="en-GB"/>
        </w:rPr>
        <w:t xml:space="preserve">the </w:t>
      </w:r>
      <w:r w:rsidRPr="000C1CF5">
        <w:rPr>
          <w:sz w:val="22"/>
          <w:szCs w:val="22"/>
          <w:lang w:val="en-GB"/>
        </w:rPr>
        <w:t xml:space="preserve">450 ppm </w:t>
      </w:r>
      <w:r w:rsidR="005851DF" w:rsidRPr="000C1CF5">
        <w:rPr>
          <w:sz w:val="22"/>
          <w:szCs w:val="22"/>
          <w:lang w:val="en-GB"/>
        </w:rPr>
        <w:t>CO</w:t>
      </w:r>
      <w:r w:rsidR="004B7932" w:rsidRPr="000C1CF5">
        <w:rPr>
          <w:sz w:val="22"/>
          <w:szCs w:val="22"/>
          <w:vertAlign w:val="subscript"/>
          <w:lang w:val="en-GB"/>
        </w:rPr>
        <w:t>2</w:t>
      </w:r>
      <w:r w:rsidR="005851DF" w:rsidRPr="000C1CF5">
        <w:rPr>
          <w:sz w:val="22"/>
          <w:szCs w:val="22"/>
          <w:lang w:val="en-GB"/>
        </w:rPr>
        <w:t xml:space="preserve"> </w:t>
      </w:r>
      <w:r w:rsidRPr="000C1CF5">
        <w:rPr>
          <w:sz w:val="22"/>
          <w:szCs w:val="22"/>
          <w:lang w:val="en-GB"/>
        </w:rPr>
        <w:t xml:space="preserve">concentration </w:t>
      </w:r>
      <w:r w:rsidR="005851DF" w:rsidRPr="000C1CF5">
        <w:rPr>
          <w:sz w:val="22"/>
          <w:szCs w:val="22"/>
          <w:lang w:val="en-GB"/>
        </w:rPr>
        <w:t xml:space="preserve">threshold </w:t>
      </w:r>
      <w:r w:rsidRPr="000C1CF5">
        <w:rPr>
          <w:sz w:val="22"/>
          <w:szCs w:val="22"/>
          <w:lang w:val="en-GB"/>
        </w:rPr>
        <w:t>in the atmosphere</w:t>
      </w:r>
      <w:r w:rsidR="00323DA7" w:rsidRPr="000C1CF5">
        <w:rPr>
          <w:sz w:val="22"/>
          <w:szCs w:val="22"/>
          <w:lang w:val="en-GB"/>
        </w:rPr>
        <w:t xml:space="preserve">, </w:t>
      </w:r>
      <w:r w:rsidRPr="000C1CF5">
        <w:rPr>
          <w:sz w:val="22"/>
          <w:szCs w:val="22"/>
          <w:lang w:val="en-GB"/>
        </w:rPr>
        <w:t>which many climate scientists consider to be too high for securing ecosystems stability (Hansen et al., 2008 Lovejoy</w:t>
      </w:r>
      <w:r w:rsidR="00323DA7" w:rsidRPr="000C1CF5">
        <w:rPr>
          <w:sz w:val="22"/>
          <w:szCs w:val="22"/>
          <w:lang w:val="en-GB"/>
        </w:rPr>
        <w:t xml:space="preserve">, </w:t>
      </w:r>
      <w:r w:rsidRPr="000C1CF5">
        <w:rPr>
          <w:sz w:val="22"/>
          <w:szCs w:val="22"/>
          <w:lang w:val="en-GB"/>
        </w:rPr>
        <w:t>2008)</w:t>
      </w:r>
      <w:r w:rsidR="00323DA7" w:rsidRPr="000C1CF5">
        <w:rPr>
          <w:sz w:val="22"/>
          <w:szCs w:val="22"/>
          <w:lang w:val="en-GB"/>
        </w:rPr>
        <w:t>,</w:t>
      </w:r>
      <w:r w:rsidRPr="000C1CF5">
        <w:rPr>
          <w:sz w:val="22"/>
          <w:szCs w:val="22"/>
          <w:lang w:val="en-GB"/>
        </w:rPr>
        <w:t xml:space="preserve"> then humanity has already found five times more fossil fuels in the ground than can be burned (Leaton, 2012). This divergence between the carbon that humanity has found in the lithosphere and the carbon that can be </w:t>
      </w:r>
      <w:r w:rsidR="000B470C" w:rsidRPr="000C1CF5">
        <w:rPr>
          <w:sz w:val="22"/>
          <w:szCs w:val="22"/>
          <w:lang w:val="en-GB"/>
        </w:rPr>
        <w:t>‘</w:t>
      </w:r>
      <w:r w:rsidRPr="000C1CF5">
        <w:rPr>
          <w:sz w:val="22"/>
          <w:szCs w:val="22"/>
          <w:lang w:val="en-GB"/>
        </w:rPr>
        <w:t>safely</w:t>
      </w:r>
      <w:r w:rsidR="000B470C" w:rsidRPr="000C1CF5">
        <w:rPr>
          <w:sz w:val="22"/>
          <w:szCs w:val="22"/>
          <w:lang w:val="en-GB"/>
        </w:rPr>
        <w:t>’</w:t>
      </w:r>
      <w:r w:rsidRPr="000C1CF5">
        <w:rPr>
          <w:sz w:val="22"/>
          <w:szCs w:val="22"/>
          <w:lang w:val="en-GB"/>
        </w:rPr>
        <w:t xml:space="preserve"> released into the atmosphere makes clear that waste absorption is the most significant bottleneck for sustainable fossil fuel use, not supply. In other words, the biocapacity to absorb greenhouse gases is drastically more limiting for the human economy than fossil fuel supplies.</w:t>
      </w:r>
    </w:p>
    <w:p w:rsidR="002C76B5" w:rsidRPr="000C1CF5" w:rsidRDefault="00323DA7" w:rsidP="007F0175">
      <w:pPr>
        <w:pStyle w:val="NormalWeb"/>
        <w:jc w:val="both"/>
        <w:rPr>
          <w:sz w:val="22"/>
          <w:szCs w:val="22"/>
          <w:lang w:val="en-GB"/>
        </w:rPr>
      </w:pPr>
      <w:r w:rsidRPr="000C1CF5">
        <w:rPr>
          <w:sz w:val="22"/>
          <w:szCs w:val="22"/>
          <w:lang w:val="en-GB"/>
        </w:rPr>
        <w:tab/>
      </w:r>
      <w:r w:rsidR="00FB0486" w:rsidRPr="000C1CF5">
        <w:rPr>
          <w:sz w:val="22"/>
          <w:szCs w:val="22"/>
          <w:lang w:val="en-GB"/>
        </w:rPr>
        <w:t>Ores are another resource from the lithosphere, largely to provide society with metals. Unlike fossil fuels, metals are used, not used up. Society may need more metals, or metal in use erodes and gets dispersed. Therefore, the use of metals depends on humanity’s ability to concentrate the elements. Given existing technology, this ability is largely limited by energy inputs. With much of the industrial energy use currently being sourced from fossil fuels, the limiting factor ultimately becomes, as explained above, biocapacity. In other words, use of metals is also ultimately limited by biocapacity.</w:t>
      </w:r>
      <w:r w:rsidR="002C76B5" w:rsidRPr="000C1CF5">
        <w:rPr>
          <w:rStyle w:val="EndnoteReference"/>
          <w:sz w:val="22"/>
          <w:szCs w:val="22"/>
          <w:highlight w:val="green"/>
          <w:lang w:val="en-GB"/>
        </w:rPr>
        <w:endnoteReference w:id="11"/>
      </w:r>
    </w:p>
    <w:p w:rsidR="00FB0486" w:rsidRPr="000C1CF5" w:rsidRDefault="002C76B5"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In a time of increasing ecological constraints, the research question behind Ecological Footprint accounts described above could be the most critical one for the twenty-first century. More importantly, it is one that humanity cannot afford to ignore. Failing to live within nature’s budget will eventually lead to ecological bankruptcy and societal collapse. Thus there may be no single research </w:t>
      </w:r>
      <w:r w:rsidR="00753B8D" w:rsidRPr="000C1CF5">
        <w:rPr>
          <w:rFonts w:ascii="Times New Roman" w:hAnsi="Times New Roman"/>
        </w:rPr>
        <w:t>endeavour</w:t>
      </w:r>
      <w:r w:rsidR="00FB0486" w:rsidRPr="000C1CF5">
        <w:rPr>
          <w:rFonts w:ascii="Times New Roman" w:hAnsi="Times New Roman"/>
        </w:rPr>
        <w:t xml:space="preserve"> more important than building an accurate understanding of humanity’s demand on the biosphere. Answering such a research question therefore requires an open, transparent and replicable process, based on empirical evidence. In other words, solid answers depend on rigorous scientific inquiry.</w:t>
      </w:r>
    </w:p>
    <w:p w:rsidR="00FB0486" w:rsidRPr="000C1CF5" w:rsidRDefault="00FB0486" w:rsidP="007F0175">
      <w:pPr>
        <w:jc w:val="both"/>
        <w:rPr>
          <w:rFonts w:ascii="Times New Roman" w:hAnsi="Times New Roman"/>
        </w:rPr>
      </w:pPr>
    </w:p>
    <w:p w:rsidR="00D730A4" w:rsidRPr="000C1CF5" w:rsidRDefault="002C76B5"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Why </w:t>
      </w:r>
      <w:r w:rsidRPr="000C1CF5">
        <w:rPr>
          <w:rFonts w:ascii="Times New Roman" w:hAnsi="Times New Roman"/>
        </w:rPr>
        <w:t>M</w:t>
      </w:r>
      <w:r w:rsidR="00FB0486" w:rsidRPr="000C1CF5">
        <w:rPr>
          <w:rFonts w:ascii="Times New Roman" w:hAnsi="Times New Roman"/>
        </w:rPr>
        <w:t xml:space="preserve">easure </w:t>
      </w:r>
      <w:r w:rsidRPr="000C1CF5">
        <w:rPr>
          <w:rFonts w:ascii="Times New Roman" w:hAnsi="Times New Roman"/>
        </w:rPr>
        <w:t>B</w:t>
      </w:r>
      <w:r w:rsidR="00FB0486" w:rsidRPr="000C1CF5">
        <w:rPr>
          <w:rFonts w:ascii="Times New Roman" w:hAnsi="Times New Roman"/>
        </w:rPr>
        <w:t xml:space="preserve">iocapacity in </w:t>
      </w:r>
      <w:r w:rsidRPr="000C1CF5">
        <w:rPr>
          <w:rFonts w:ascii="Times New Roman" w:hAnsi="Times New Roman"/>
        </w:rPr>
        <w:t>G</w:t>
      </w:r>
      <w:r w:rsidR="00FB0486" w:rsidRPr="000C1CF5">
        <w:rPr>
          <w:rFonts w:ascii="Times New Roman" w:hAnsi="Times New Roman"/>
        </w:rPr>
        <w:t xml:space="preserve">lobal </w:t>
      </w:r>
      <w:r w:rsidRPr="000C1CF5">
        <w:rPr>
          <w:rFonts w:ascii="Times New Roman" w:hAnsi="Times New Roman"/>
        </w:rPr>
        <w:t>H</w:t>
      </w:r>
      <w:r w:rsidR="00FB0486" w:rsidRPr="000C1CF5">
        <w:rPr>
          <w:rFonts w:ascii="Times New Roman" w:hAnsi="Times New Roman"/>
        </w:rPr>
        <w:t xml:space="preserve">ectares, and not in TW or </w:t>
      </w:r>
      <w:r w:rsidRPr="000C1CF5">
        <w:rPr>
          <w:rFonts w:ascii="Times New Roman" w:hAnsi="Times New Roman"/>
        </w:rPr>
        <w:t>T</w:t>
      </w:r>
      <w:r w:rsidR="00FB0486" w:rsidRPr="000C1CF5">
        <w:rPr>
          <w:rFonts w:ascii="Times New Roman" w:hAnsi="Times New Roman"/>
        </w:rPr>
        <w:t xml:space="preserve">onnes of </w:t>
      </w:r>
      <w:r w:rsidRPr="000C1CF5">
        <w:rPr>
          <w:rFonts w:ascii="Times New Roman" w:hAnsi="Times New Roman"/>
        </w:rPr>
        <w:t>C</w:t>
      </w:r>
      <w:r w:rsidR="00FB0486" w:rsidRPr="000C1CF5">
        <w:rPr>
          <w:rFonts w:ascii="Times New Roman" w:hAnsi="Times New Roman"/>
        </w:rPr>
        <w:t>arbon?</w:t>
      </w:r>
    </w:p>
    <w:p w:rsidR="005B613E" w:rsidRPr="000C1CF5" w:rsidRDefault="005B613E" w:rsidP="00176966">
      <w:pPr>
        <w:jc w:val="both"/>
        <w:rPr>
          <w:rFonts w:ascii="Times New Roman" w:hAnsi="Times New Roman"/>
        </w:rPr>
      </w:pPr>
    </w:p>
    <w:p w:rsidR="00FB0486" w:rsidRPr="000C1CF5" w:rsidRDefault="00FB0486" w:rsidP="00176966">
      <w:pPr>
        <w:jc w:val="both"/>
        <w:rPr>
          <w:rFonts w:ascii="Times New Roman" w:hAnsi="Times New Roman"/>
        </w:rPr>
      </w:pPr>
      <w:r w:rsidRPr="000C1CF5">
        <w:rPr>
          <w:rFonts w:ascii="Times New Roman" w:hAnsi="Times New Roman"/>
        </w:rPr>
        <w:t>The sun powers planet Earth with about 175</w:t>
      </w:r>
      <w:r w:rsidR="002C76B5" w:rsidRPr="000C1CF5">
        <w:rPr>
          <w:rFonts w:ascii="Times New Roman" w:hAnsi="Times New Roman"/>
        </w:rPr>
        <w:t xml:space="preserve"> </w:t>
      </w:r>
      <w:r w:rsidRPr="000C1CF5">
        <w:rPr>
          <w:rFonts w:ascii="Times New Roman" w:hAnsi="Times New Roman"/>
        </w:rPr>
        <w:t>000 terawatts (TW) of solar energy. This translates into as little as about 100 TW of biomass production in the biosphere, terrestrial and in the ocean (100 TW according to Nealson and Conrad, 1999; 75 TW according to Haberl et al.</w:t>
      </w:r>
      <w:r w:rsidR="002C76B5" w:rsidRPr="000C1CF5">
        <w:rPr>
          <w:rFonts w:ascii="Times New Roman" w:hAnsi="Times New Roman"/>
        </w:rPr>
        <w:t>,</w:t>
      </w:r>
      <w:r w:rsidRPr="000C1CF5">
        <w:rPr>
          <w:rFonts w:ascii="Times New Roman" w:hAnsi="Times New Roman"/>
        </w:rPr>
        <w:t xml:space="preserve"> 2007). Possibly half of the biocapacity of the planet might be used for food production (Global Footprint Network 2010 National Footprint Accounts), meaning that this biomass production, plus significant fossil fuel input (approximately 2</w:t>
      </w:r>
      <w:r w:rsidR="002C76B5" w:rsidRPr="000C1CF5">
        <w:rPr>
          <w:rFonts w:ascii="Times New Roman" w:hAnsi="Times New Roman"/>
        </w:rPr>
        <w:t>–</w:t>
      </w:r>
      <w:r w:rsidRPr="000C1CF5">
        <w:rPr>
          <w:rFonts w:ascii="Times New Roman" w:hAnsi="Times New Roman"/>
        </w:rPr>
        <w:t>3 TW of fossil fuel for the food portion of human consumption), turn into less than one TW of food (10</w:t>
      </w:r>
      <w:r w:rsidR="002C76B5" w:rsidRPr="000C1CF5">
        <w:rPr>
          <w:rFonts w:ascii="Times New Roman" w:hAnsi="Times New Roman"/>
        </w:rPr>
        <w:t xml:space="preserve"> </w:t>
      </w:r>
      <w:r w:rsidRPr="000C1CF5">
        <w:rPr>
          <w:rFonts w:ascii="Times New Roman" w:hAnsi="Times New Roman"/>
        </w:rPr>
        <w:t>000 kilo joules/day per person times 7 billion people).</w:t>
      </w:r>
    </w:p>
    <w:p w:rsidR="00FB0486" w:rsidRPr="000C1CF5" w:rsidRDefault="00FB0486" w:rsidP="007F0175">
      <w:pPr>
        <w:jc w:val="both"/>
        <w:rPr>
          <w:rFonts w:ascii="Times New Roman" w:hAnsi="Times New Roman"/>
        </w:rPr>
      </w:pPr>
    </w:p>
    <w:p w:rsidR="00FB0486" w:rsidRPr="000C1CF5" w:rsidRDefault="002C76B5"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This example illustrates a long energy cascade, along which less and less energy is available, and the remainder is dissipated as energy waste. No energy is lost, but the quality is: and as a result, along the cascade, less and less energy becomes available. For this reason, expressing flows o</w:t>
      </w:r>
      <w:r w:rsidR="00D23B8D" w:rsidRPr="000C1CF5">
        <w:rPr>
          <w:rFonts w:ascii="Times New Roman" w:hAnsi="Times New Roman"/>
        </w:rPr>
        <w:t>f</w:t>
      </w:r>
      <w:r w:rsidR="00FB0486" w:rsidRPr="000C1CF5">
        <w:rPr>
          <w:rFonts w:ascii="Times New Roman" w:hAnsi="Times New Roman"/>
        </w:rPr>
        <w:t xml:space="preserve"> biocapacity in terms of energy, or more precisely energy flows (such as TW), while scientifically valid, is difficult for both communication as well as scientific work, since one TW means something very different along the energy cascade – by orders of magnitude. Every TW would need to be described by </w:t>
      </w:r>
      <w:r w:rsidR="000B470C" w:rsidRPr="000C1CF5">
        <w:rPr>
          <w:rFonts w:ascii="Times New Roman" w:hAnsi="Times New Roman"/>
        </w:rPr>
        <w:t>‘</w:t>
      </w:r>
      <w:r w:rsidR="00FB0486" w:rsidRPr="000C1CF5">
        <w:rPr>
          <w:rFonts w:ascii="Times New Roman" w:hAnsi="Times New Roman"/>
        </w:rPr>
        <w:t>what kind of TW?</w:t>
      </w:r>
      <w:r w:rsidR="000B470C" w:rsidRPr="000C1CF5">
        <w:rPr>
          <w:rFonts w:ascii="Times New Roman" w:hAnsi="Times New Roman"/>
        </w:rPr>
        <w:t>’</w:t>
      </w:r>
      <w:r w:rsidR="00FB0486" w:rsidRPr="000C1CF5">
        <w:rPr>
          <w:rFonts w:ascii="Times New Roman" w:hAnsi="Times New Roman"/>
        </w:rPr>
        <w:t xml:space="preserve"> Direct comparisons of results would become challenging and potentially confusing.</w:t>
      </w:r>
    </w:p>
    <w:p w:rsidR="00FB0486" w:rsidRPr="000C1CF5" w:rsidRDefault="00FB0486" w:rsidP="007F0175">
      <w:pPr>
        <w:jc w:val="both"/>
        <w:rPr>
          <w:rFonts w:ascii="Times New Roman" w:hAnsi="Times New Roman"/>
        </w:rPr>
      </w:pPr>
    </w:p>
    <w:p w:rsidR="00FB0486" w:rsidRPr="000C1CF5" w:rsidRDefault="002C76B5"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An alternative is to express biocapacity in terms of biomass production. In ecological sciences, this is called Net Primary Productivity. Much of the Ecological Footprint work is inspired by such assessments as</w:t>
      </w:r>
      <w:r w:rsidRPr="000C1CF5">
        <w:rPr>
          <w:rFonts w:ascii="Times New Roman" w:hAnsi="Times New Roman"/>
        </w:rPr>
        <w:t>,</w:t>
      </w:r>
      <w:r w:rsidR="00FB0486" w:rsidRPr="000C1CF5">
        <w:rPr>
          <w:rFonts w:ascii="Times New Roman" w:hAnsi="Times New Roman"/>
        </w:rPr>
        <w:t xml:space="preserve"> for instance</w:t>
      </w:r>
      <w:r w:rsidRPr="000C1CF5">
        <w:rPr>
          <w:rFonts w:ascii="Times New Roman" w:hAnsi="Times New Roman"/>
        </w:rPr>
        <w:t>,</w:t>
      </w:r>
      <w:r w:rsidR="00FB0486" w:rsidRPr="000C1CF5">
        <w:rPr>
          <w:rFonts w:ascii="Times New Roman" w:hAnsi="Times New Roman"/>
        </w:rPr>
        <w:t xml:space="preserve"> the one by Vitousek et al</w:t>
      </w:r>
      <w:r w:rsidRPr="000C1CF5">
        <w:rPr>
          <w:rFonts w:ascii="Times New Roman" w:hAnsi="Times New Roman"/>
        </w:rPr>
        <w:t>.</w:t>
      </w:r>
      <w:r w:rsidR="00FB0486" w:rsidRPr="000C1CF5">
        <w:rPr>
          <w:rFonts w:ascii="Times New Roman" w:hAnsi="Times New Roman"/>
        </w:rPr>
        <w:t xml:space="preserve"> (1986) and the many highly interesting and more detailed studies by the Social Ecology group in Vienna guided by Fischer-Kowalski and Haberl (Fischer-Kowalski and Haberl, 1993, 1997, 2007; Haberl </w:t>
      </w:r>
      <w:r w:rsidR="00034D90" w:rsidRPr="000C1CF5">
        <w:rPr>
          <w:rFonts w:ascii="Times New Roman" w:hAnsi="Times New Roman"/>
        </w:rPr>
        <w:t>a</w:t>
      </w:r>
      <w:r w:rsidR="00FB0486" w:rsidRPr="000C1CF5">
        <w:rPr>
          <w:rFonts w:ascii="Times New Roman" w:hAnsi="Times New Roman"/>
        </w:rPr>
        <w:t>nd Schandl 1999, Haberl 1997; Haberl et al., 2002). A number of papers have described the link and differences between Ecological Footprint accounting and approaches such as HANPP (human appropriation of net primary productivity) – see for instance Haberl et al. (2004) and Moffatt (1999).</w:t>
      </w:r>
    </w:p>
    <w:p w:rsidR="00FB0486" w:rsidRPr="000C1CF5" w:rsidRDefault="00FB0486" w:rsidP="007F0175">
      <w:pPr>
        <w:jc w:val="both"/>
        <w:rPr>
          <w:rFonts w:ascii="Times New Roman" w:hAnsi="Times New Roman"/>
        </w:rPr>
      </w:pPr>
    </w:p>
    <w:p w:rsidR="00FB0486" w:rsidRPr="000C1CF5" w:rsidRDefault="00034D90"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Focusing on one </w:t>
      </w:r>
      <w:r w:rsidR="004441EA">
        <w:rPr>
          <w:rFonts w:ascii="Times New Roman" w:hAnsi="Times New Roman"/>
        </w:rPr>
        <w:t>segment of</w:t>
      </w:r>
      <w:r w:rsidR="00FB0486" w:rsidRPr="000C1CF5">
        <w:rPr>
          <w:rFonts w:ascii="Times New Roman" w:hAnsi="Times New Roman"/>
        </w:rPr>
        <w:t xml:space="preserve"> the energy cascade </w:t>
      </w:r>
      <w:r w:rsidR="004441EA">
        <w:rPr>
          <w:rFonts w:ascii="Times New Roman" w:hAnsi="Times New Roman"/>
        </w:rPr>
        <w:t xml:space="preserve">(i.e., where sunlight is transformed into biomass) </w:t>
      </w:r>
      <w:r w:rsidR="00FB0486" w:rsidRPr="000C1CF5">
        <w:rPr>
          <w:rFonts w:ascii="Times New Roman" w:hAnsi="Times New Roman"/>
        </w:rPr>
        <w:t xml:space="preserve">makes </w:t>
      </w:r>
      <w:r w:rsidR="004441EA">
        <w:rPr>
          <w:rFonts w:ascii="Times New Roman" w:hAnsi="Times New Roman"/>
        </w:rPr>
        <w:t>NPP or Footprint</w:t>
      </w:r>
      <w:r w:rsidR="00FB0486" w:rsidRPr="000C1CF5">
        <w:rPr>
          <w:rFonts w:ascii="Times New Roman" w:hAnsi="Times New Roman"/>
        </w:rPr>
        <w:t xml:space="preserve"> studies far clearer than more general </w:t>
      </w:r>
      <w:r w:rsidR="004441EA">
        <w:rPr>
          <w:rFonts w:ascii="Times New Roman" w:hAnsi="Times New Roman"/>
        </w:rPr>
        <w:t xml:space="preserve">studies of </w:t>
      </w:r>
      <w:r w:rsidR="00FB0486" w:rsidRPr="000C1CF5">
        <w:rPr>
          <w:rFonts w:ascii="Times New Roman" w:hAnsi="Times New Roman"/>
        </w:rPr>
        <w:t xml:space="preserve">energy </w:t>
      </w:r>
      <w:r w:rsidR="004441EA">
        <w:rPr>
          <w:rFonts w:ascii="Times New Roman" w:hAnsi="Times New Roman"/>
        </w:rPr>
        <w:t>flows</w:t>
      </w:r>
      <w:r w:rsidR="00FB0486" w:rsidRPr="000C1CF5">
        <w:rPr>
          <w:rFonts w:ascii="Times New Roman" w:hAnsi="Times New Roman"/>
        </w:rPr>
        <w:t xml:space="preserve">. Yet </w:t>
      </w:r>
      <w:r w:rsidR="00587875">
        <w:rPr>
          <w:rFonts w:ascii="Times New Roman" w:hAnsi="Times New Roman"/>
        </w:rPr>
        <w:t>NPP</w:t>
      </w:r>
      <w:r w:rsidR="00FB0486" w:rsidRPr="000C1CF5">
        <w:rPr>
          <w:rFonts w:ascii="Times New Roman" w:hAnsi="Times New Roman"/>
        </w:rPr>
        <w:t xml:space="preserve"> </w:t>
      </w:r>
      <w:r w:rsidR="00587875">
        <w:rPr>
          <w:rFonts w:ascii="Times New Roman" w:hAnsi="Times New Roman"/>
        </w:rPr>
        <w:t xml:space="preserve">studies </w:t>
      </w:r>
      <w:r w:rsidR="00FB0486" w:rsidRPr="000C1CF5">
        <w:rPr>
          <w:rFonts w:ascii="Times New Roman" w:hAnsi="Times New Roman"/>
        </w:rPr>
        <w:t>faces two other challenges</w:t>
      </w:r>
      <w:r w:rsidR="00587875">
        <w:rPr>
          <w:rFonts w:ascii="Times New Roman" w:hAnsi="Times New Roman"/>
        </w:rPr>
        <w:t xml:space="preserve"> compared to Footprint accounting</w:t>
      </w:r>
      <w:r w:rsidR="00FB0486" w:rsidRPr="000C1CF5">
        <w:rPr>
          <w:rFonts w:ascii="Times New Roman" w:hAnsi="Times New Roman"/>
        </w:rPr>
        <w:t>:</w:t>
      </w:r>
    </w:p>
    <w:p w:rsidR="005B613E" w:rsidRPr="000C1CF5" w:rsidRDefault="005B613E" w:rsidP="007F0175">
      <w:pPr>
        <w:jc w:val="both"/>
        <w:rPr>
          <w:rFonts w:ascii="Times New Roman" w:hAnsi="Times New Roman"/>
        </w:rPr>
      </w:pPr>
    </w:p>
    <w:p w:rsidR="005B613E" w:rsidRPr="000C1CF5" w:rsidRDefault="005B613E" w:rsidP="00601E3E">
      <w:pPr>
        <w:rPr>
          <w:rFonts w:ascii="Times New Roman" w:hAnsi="Times New Roman"/>
        </w:rPr>
      </w:pPr>
      <w:r w:rsidRPr="000C1CF5">
        <w:rPr>
          <w:rFonts w:ascii="Times New Roman" w:hAnsi="Times New Roman"/>
        </w:rPr>
        <w:t>1.&lt;em&gt;</w:t>
      </w:r>
      <w:r w:rsidR="00FB0486" w:rsidRPr="000C1CF5">
        <w:rPr>
          <w:rFonts w:ascii="Times New Roman" w:hAnsi="Times New Roman"/>
        </w:rPr>
        <w:t>How can we meaningfully compare one ecosystem with another one? For instance, crop areas are not managed for producing maximum NPP, but rather to produce maximum amount of the desired crop. The same area of cropland left as a forest might produce significantly higher NPP than the wheat field it currently hosts. Potential NPP helps to compare various biologically productive surfaces more meaningfully – even though it is difficult to measure since it depends on assumptions and extrapolations – but these can be tested against empirical evidence. Therefore potential NPP results are planned to be used also in Ecological Footprint accounts to estimate more robust equivalence factors (as discussed in more detail below).</w:t>
      </w:r>
    </w:p>
    <w:p w:rsidR="00D730A4" w:rsidRPr="000C1CF5" w:rsidRDefault="005B613E" w:rsidP="00601E3E">
      <w:pPr>
        <w:rPr>
          <w:rFonts w:ascii="Times New Roman" w:hAnsi="Times New Roman"/>
        </w:rPr>
      </w:pPr>
      <w:r w:rsidRPr="000C1CF5">
        <w:rPr>
          <w:rFonts w:ascii="Times New Roman" w:hAnsi="Times New Roman"/>
        </w:rPr>
        <w:t>2.em&gt;</w:t>
      </w:r>
      <w:r w:rsidR="00FB0486" w:rsidRPr="000C1CF5">
        <w:rPr>
          <w:rFonts w:ascii="Times New Roman" w:hAnsi="Times New Roman"/>
        </w:rPr>
        <w:t>But a more significant challenge is the difficulty of NPP assessments to compare supply with demand. For instance in a forest, which parts need to be included in the assessment of availability: tree trunks obviously, but branches? Leaves? Soil? Undergrowth such as ferns</w:t>
      </w:r>
      <w:r w:rsidR="00034D90" w:rsidRPr="000C1CF5">
        <w:rPr>
          <w:rFonts w:ascii="Times New Roman" w:hAnsi="Times New Roman"/>
        </w:rPr>
        <w:t>,</w:t>
      </w:r>
      <w:r w:rsidR="00FB0486" w:rsidRPr="000C1CF5">
        <w:rPr>
          <w:rFonts w:ascii="Times New Roman" w:hAnsi="Times New Roman"/>
        </w:rPr>
        <w:t xml:space="preserve"> bushes and mushrooms? Roots? How then is demand assessed? Does it include the branches of a tree, even though they are left back in the forest after harvest? What about the leaves, the disturbed undergrowth, the roots of the cut tree? How can the </w:t>
      </w:r>
      <w:r w:rsidR="000B470C" w:rsidRPr="000C1CF5">
        <w:rPr>
          <w:rFonts w:ascii="Times New Roman" w:hAnsi="Times New Roman"/>
        </w:rPr>
        <w:t>‘</w:t>
      </w:r>
      <w:r w:rsidR="00FB0486" w:rsidRPr="000C1CF5">
        <w:rPr>
          <w:rFonts w:ascii="Times New Roman" w:hAnsi="Times New Roman"/>
        </w:rPr>
        <w:t>harvestable limit</w:t>
      </w:r>
      <w:r w:rsidR="000B470C" w:rsidRPr="000C1CF5">
        <w:rPr>
          <w:rFonts w:ascii="Times New Roman" w:hAnsi="Times New Roman"/>
        </w:rPr>
        <w:t>’</w:t>
      </w:r>
      <w:r w:rsidR="00FB0486" w:rsidRPr="000C1CF5">
        <w:rPr>
          <w:rFonts w:ascii="Times New Roman" w:hAnsi="Times New Roman"/>
        </w:rPr>
        <w:t xml:space="preserve"> be defined?</w:t>
      </w:r>
      <w:r w:rsidR="00034D90" w:rsidRPr="000C1CF5">
        <w:rPr>
          <w:rFonts w:ascii="Times New Roman" w:hAnsi="Times New Roman"/>
        </w:rPr>
        <w:t>&lt;/nl&gt;</w:t>
      </w:r>
    </w:p>
    <w:p w:rsidR="005B613E" w:rsidRPr="000C1CF5" w:rsidRDefault="005B613E" w:rsidP="00601E3E">
      <w:pPr>
        <w:rPr>
          <w:rFonts w:ascii="Times New Roman" w:hAnsi="Times New Roman"/>
        </w:rPr>
      </w:pPr>
    </w:p>
    <w:p w:rsidR="00FB0486" w:rsidRPr="000C1CF5" w:rsidRDefault="00034D90"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The Ecological Footprint’s agricultural perspective, while more crude than an assessment of an ecosystem’s entire NPP, makes the demand and supply comparison more direct. For instance, foresters can estimate the timber increment a forest generates, and inversely,</w:t>
      </w:r>
      <w:r w:rsidRPr="000C1CF5">
        <w:rPr>
          <w:rFonts w:ascii="Times New Roman" w:hAnsi="Times New Roman"/>
        </w:rPr>
        <w:t xml:space="preserve"> the number of</w:t>
      </w:r>
      <w:r w:rsidR="00FB0486" w:rsidRPr="000C1CF5">
        <w:rPr>
          <w:rFonts w:ascii="Times New Roman" w:hAnsi="Times New Roman"/>
        </w:rPr>
        <w:t xml:space="preserve"> cubic meters of timber </w:t>
      </w:r>
      <w:r w:rsidRPr="000C1CF5">
        <w:rPr>
          <w:rFonts w:ascii="Times New Roman" w:hAnsi="Times New Roman"/>
        </w:rPr>
        <w:t xml:space="preserve">that </w:t>
      </w:r>
      <w:r w:rsidR="00FB0486" w:rsidRPr="000C1CF5">
        <w:rPr>
          <w:rFonts w:ascii="Times New Roman" w:hAnsi="Times New Roman"/>
        </w:rPr>
        <w:t>are removed from a forest</w:t>
      </w:r>
      <w:r w:rsidRPr="000C1CF5">
        <w:rPr>
          <w:rFonts w:ascii="Times New Roman" w:hAnsi="Times New Roman"/>
        </w:rPr>
        <w:t xml:space="preserve"> can also be measured</w:t>
      </w:r>
      <w:r w:rsidR="00FB0486" w:rsidRPr="000C1CF5">
        <w:rPr>
          <w:rFonts w:ascii="Times New Roman" w:hAnsi="Times New Roman"/>
        </w:rPr>
        <w:t xml:space="preserve">. </w:t>
      </w:r>
    </w:p>
    <w:p w:rsidR="00FB0486" w:rsidRPr="000C1CF5" w:rsidRDefault="00FB0486" w:rsidP="007F0175">
      <w:pPr>
        <w:jc w:val="both"/>
        <w:rPr>
          <w:rFonts w:ascii="Times New Roman" w:hAnsi="Times New Roman"/>
        </w:rPr>
      </w:pPr>
    </w:p>
    <w:p w:rsidR="00FB0486" w:rsidRPr="000C1CF5" w:rsidRDefault="00034D90" w:rsidP="007F0175">
      <w:pPr>
        <w:jc w:val="both"/>
        <w:rPr>
          <w:rFonts w:ascii="Times New Roman" w:hAnsi="Times New Roman"/>
        </w:rPr>
      </w:pPr>
      <w:r w:rsidRPr="000C1CF5">
        <w:rPr>
          <w:rFonts w:ascii="Times New Roman" w:hAnsi="Times New Roman"/>
        </w:rPr>
        <w:tab/>
      </w:r>
      <w:r w:rsidR="00FB0486" w:rsidRPr="000C1CF5">
        <w:rPr>
          <w:rFonts w:ascii="Times New Roman" w:hAnsi="Times New Roman"/>
        </w:rPr>
        <w:t>For these reasons, expressing demand on the biosphere, and availability of regenerative production of the biosphere in agricultural terms, in terms of biologically productive surfaces, allows researchers to assess, with some degree of accuracy, human demand against nature’s supply. And luckily, the measurement units of such an analysis are also easy to understand by a wide public, thanks to the visual power of surface.</w:t>
      </w:r>
    </w:p>
    <w:p w:rsidR="00FB0486" w:rsidRPr="000C1CF5" w:rsidRDefault="00FB0486" w:rsidP="007F0175">
      <w:pPr>
        <w:jc w:val="both"/>
        <w:rPr>
          <w:rFonts w:ascii="Times New Roman" w:hAnsi="Times New Roman"/>
        </w:rPr>
      </w:pPr>
    </w:p>
    <w:p w:rsidR="00D730A4" w:rsidRPr="000C1CF5" w:rsidRDefault="00034D90"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Are the </w:t>
      </w:r>
      <w:r w:rsidRPr="000C1CF5">
        <w:rPr>
          <w:rFonts w:ascii="Times New Roman" w:hAnsi="Times New Roman"/>
        </w:rPr>
        <w:t>E</w:t>
      </w:r>
      <w:r w:rsidR="00FB0486" w:rsidRPr="000C1CF5">
        <w:rPr>
          <w:rFonts w:ascii="Times New Roman" w:hAnsi="Times New Roman"/>
        </w:rPr>
        <w:t xml:space="preserve">quivalence </w:t>
      </w:r>
      <w:r w:rsidRPr="000C1CF5">
        <w:rPr>
          <w:rFonts w:ascii="Times New Roman" w:hAnsi="Times New Roman"/>
        </w:rPr>
        <w:t>F</w:t>
      </w:r>
      <w:r w:rsidR="00FB0486" w:rsidRPr="000C1CF5">
        <w:rPr>
          <w:rFonts w:ascii="Times New Roman" w:hAnsi="Times New Roman"/>
        </w:rPr>
        <w:t xml:space="preserve">actors </w:t>
      </w:r>
      <w:r w:rsidRPr="000C1CF5">
        <w:rPr>
          <w:rFonts w:ascii="Times New Roman" w:hAnsi="Times New Roman"/>
        </w:rPr>
        <w:t>A</w:t>
      </w:r>
      <w:r w:rsidR="00FB0486" w:rsidRPr="000C1CF5">
        <w:rPr>
          <w:rFonts w:ascii="Times New Roman" w:hAnsi="Times New Roman"/>
        </w:rPr>
        <w:t>dequate?</w:t>
      </w:r>
    </w:p>
    <w:p w:rsidR="00BD041A" w:rsidRPr="000C1CF5" w:rsidRDefault="00BD041A" w:rsidP="00B938D4">
      <w:pPr>
        <w:jc w:val="both"/>
        <w:rPr>
          <w:rFonts w:ascii="Times New Roman" w:hAnsi="Times New Roman"/>
        </w:rPr>
      </w:pPr>
    </w:p>
    <w:p w:rsidR="00FB0486" w:rsidRPr="000C1CF5" w:rsidRDefault="00FB0486" w:rsidP="00B938D4">
      <w:pPr>
        <w:jc w:val="both"/>
        <w:rPr>
          <w:rFonts w:ascii="Times New Roman" w:hAnsi="Times New Roman"/>
        </w:rPr>
      </w:pPr>
      <w:r w:rsidRPr="000C1CF5">
        <w:rPr>
          <w:rFonts w:ascii="Times New Roman" w:hAnsi="Times New Roman"/>
        </w:rPr>
        <w:t>Equivalence factors attempt to compare hectares across various land</w:t>
      </w:r>
      <w:r w:rsidR="00034D90" w:rsidRPr="000C1CF5">
        <w:rPr>
          <w:rFonts w:ascii="Times New Roman" w:hAnsi="Times New Roman"/>
        </w:rPr>
        <w:t xml:space="preserve"> </w:t>
      </w:r>
      <w:r w:rsidRPr="000C1CF5">
        <w:rPr>
          <w:rFonts w:ascii="Times New Roman" w:hAnsi="Times New Roman"/>
        </w:rPr>
        <w:t>uses. They are needed for consistent aggregation of biocapacity. Equivalence factors translate the area of a specific land use type available or demanded into units of world average biologically productive area (expressed in global hectares). Thus, they vary by land use type and year. Currently, the equivalence factors are calculated as the ratio of the maximum potential ecological productivity of world average land of a specific land use type (</w:t>
      </w:r>
      <w:r w:rsidR="00034D90" w:rsidRPr="000C1CF5">
        <w:rPr>
          <w:rFonts w:ascii="Times New Roman" w:hAnsi="Times New Roman"/>
        </w:rPr>
        <w:t>for example</w:t>
      </w:r>
      <w:r w:rsidRPr="000C1CF5">
        <w:rPr>
          <w:rFonts w:ascii="Times New Roman" w:hAnsi="Times New Roman"/>
        </w:rPr>
        <w:t xml:space="preserve"> cropland) and the average productivity of all biologically productive lands on </w:t>
      </w:r>
      <w:r w:rsidR="00330E14" w:rsidRPr="000C1CF5">
        <w:rPr>
          <w:rFonts w:ascii="Times New Roman" w:hAnsi="Times New Roman"/>
        </w:rPr>
        <w:t>E</w:t>
      </w:r>
      <w:r w:rsidRPr="000C1CF5">
        <w:rPr>
          <w:rFonts w:ascii="Times New Roman" w:hAnsi="Times New Roman"/>
        </w:rPr>
        <w:t xml:space="preserve">arth. What does this mean? </w:t>
      </w:r>
    </w:p>
    <w:p w:rsidR="00FB0486" w:rsidRPr="000C1CF5" w:rsidRDefault="00FB0486" w:rsidP="00B938D4">
      <w:pPr>
        <w:jc w:val="both"/>
        <w:rPr>
          <w:rFonts w:ascii="Times New Roman" w:hAnsi="Times New Roman"/>
        </w:rPr>
      </w:pPr>
    </w:p>
    <w:p w:rsidR="00BD041A" w:rsidRPr="000C1CF5" w:rsidRDefault="00034D90" w:rsidP="00601E3E">
      <w:pPr>
        <w:jc w:val="both"/>
        <w:rPr>
          <w:rFonts w:ascii="Times New Roman" w:hAnsi="Times New Roman"/>
        </w:rPr>
      </w:pPr>
      <w:r w:rsidRPr="000C1CF5">
        <w:rPr>
          <w:rFonts w:ascii="Times New Roman" w:hAnsi="Times New Roman"/>
        </w:rPr>
        <w:tab/>
      </w:r>
      <w:r w:rsidR="00FB0486" w:rsidRPr="000C1CF5">
        <w:rPr>
          <w:rFonts w:ascii="Times New Roman" w:hAnsi="Times New Roman"/>
        </w:rPr>
        <w:t>To calculate equivalence factors Global Footprint Network currently uses the suitability indexes from FAO’s Global Agro-Ecological Zones (GAEZ) assessment combined with information about actual areas of cropland, forest and grazing area from FAOSTAT</w:t>
      </w:r>
      <w:r w:rsidRPr="000C1CF5">
        <w:rPr>
          <w:rFonts w:ascii="Times New Roman" w:hAnsi="Times New Roman"/>
        </w:rPr>
        <w:t>,</w:t>
      </w:r>
      <w:r w:rsidR="00FB0486" w:rsidRPr="000C1CF5">
        <w:rPr>
          <w:rFonts w:ascii="Times New Roman" w:hAnsi="Times New Roman"/>
        </w:rPr>
        <w:t xml:space="preserve"> a UN database provided by FAO. The GAEZ model divides all land globally into five categories, each of which is assigned a suitability score: </w:t>
      </w:r>
    </w:p>
    <w:p w:rsidR="006C0292" w:rsidRDefault="006C0292" w:rsidP="00B938D4">
      <w:pPr>
        <w:ind w:left="720" w:firstLine="720"/>
        <w:jc w:val="both"/>
        <w:rPr>
          <w:rFonts w:ascii="Times New Roman" w:hAnsi="Times New Roman"/>
        </w:rPr>
      </w:pPr>
    </w:p>
    <w:p w:rsidR="00FB0486" w:rsidRPr="000C1CF5" w:rsidRDefault="00FB0486" w:rsidP="00B938D4">
      <w:pPr>
        <w:ind w:left="720" w:firstLine="720"/>
        <w:jc w:val="both"/>
        <w:rPr>
          <w:rFonts w:ascii="Times New Roman" w:hAnsi="Times New Roman"/>
        </w:rPr>
      </w:pPr>
      <w:r w:rsidRPr="000C1CF5">
        <w:rPr>
          <w:rFonts w:ascii="Times New Roman" w:hAnsi="Times New Roman"/>
        </w:rPr>
        <w:t xml:space="preserve">Very Suitable – 0.9 </w:t>
      </w:r>
    </w:p>
    <w:p w:rsidR="00FB0486" w:rsidRPr="000C1CF5" w:rsidRDefault="00FB0486" w:rsidP="00B938D4">
      <w:pPr>
        <w:ind w:left="720" w:firstLine="720"/>
        <w:jc w:val="both"/>
        <w:rPr>
          <w:rFonts w:ascii="Times New Roman" w:hAnsi="Times New Roman"/>
        </w:rPr>
      </w:pPr>
      <w:r w:rsidRPr="000C1CF5">
        <w:rPr>
          <w:rFonts w:ascii="Times New Roman" w:hAnsi="Times New Roman"/>
        </w:rPr>
        <w:t xml:space="preserve">Suitable – 0.7 </w:t>
      </w:r>
    </w:p>
    <w:p w:rsidR="00FB0486" w:rsidRPr="000C1CF5" w:rsidRDefault="00FB0486" w:rsidP="00B938D4">
      <w:pPr>
        <w:ind w:left="720" w:firstLine="720"/>
        <w:jc w:val="both"/>
        <w:rPr>
          <w:rFonts w:ascii="Times New Roman" w:hAnsi="Times New Roman"/>
        </w:rPr>
      </w:pPr>
      <w:r w:rsidRPr="000C1CF5">
        <w:rPr>
          <w:rFonts w:ascii="Times New Roman" w:hAnsi="Times New Roman"/>
        </w:rPr>
        <w:t xml:space="preserve">Moderately Suitable – 0.5 </w:t>
      </w:r>
    </w:p>
    <w:p w:rsidR="00FB0486" w:rsidRPr="000C1CF5" w:rsidRDefault="00FB0486" w:rsidP="00B938D4">
      <w:pPr>
        <w:ind w:left="720" w:firstLine="720"/>
        <w:jc w:val="both"/>
        <w:rPr>
          <w:rFonts w:ascii="Times New Roman" w:hAnsi="Times New Roman"/>
        </w:rPr>
      </w:pPr>
      <w:r w:rsidRPr="000C1CF5">
        <w:rPr>
          <w:rFonts w:ascii="Times New Roman" w:hAnsi="Times New Roman"/>
        </w:rPr>
        <w:t xml:space="preserve">Marginally Suitable – 0.3 </w:t>
      </w:r>
    </w:p>
    <w:p w:rsidR="00FB0486" w:rsidRPr="000C1CF5" w:rsidRDefault="00FB0486" w:rsidP="00B938D4">
      <w:pPr>
        <w:ind w:left="720" w:firstLine="720"/>
        <w:jc w:val="both"/>
        <w:rPr>
          <w:rFonts w:ascii="Times New Roman" w:hAnsi="Times New Roman"/>
        </w:rPr>
      </w:pPr>
      <w:r w:rsidRPr="000C1CF5">
        <w:rPr>
          <w:rFonts w:ascii="Times New Roman" w:hAnsi="Times New Roman"/>
        </w:rPr>
        <w:t xml:space="preserve">Not Suitable – 0.1 </w:t>
      </w:r>
    </w:p>
    <w:p w:rsidR="006C0292" w:rsidRDefault="006C0292" w:rsidP="00B938D4">
      <w:pPr>
        <w:jc w:val="both"/>
        <w:rPr>
          <w:rFonts w:ascii="Times New Roman" w:hAnsi="Times New Roman"/>
        </w:rPr>
      </w:pPr>
    </w:p>
    <w:p w:rsidR="00FB0486" w:rsidRPr="000C1CF5" w:rsidRDefault="00034D90"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The current equivalence factor calculation assumes that the most productive land is put to its economically most productive use. The calculations assume that the most suitable land available will be planted to cropland, the next most suitable land will be under forest, and the least suitable land will be grazing area. The equivalence factor is calculated as the ratio of the average suitability index for a given land type divided by the average suitability index for all land types. This means that current (and future) equivalence factors are based on global-average agricultural suitability of various biomes. </w:t>
      </w:r>
    </w:p>
    <w:p w:rsidR="00FB0486" w:rsidRPr="000C1CF5" w:rsidRDefault="00FB0486" w:rsidP="00B938D4">
      <w:pPr>
        <w:jc w:val="both"/>
        <w:rPr>
          <w:rFonts w:ascii="Times New Roman" w:hAnsi="Times New Roman"/>
        </w:rPr>
      </w:pPr>
    </w:p>
    <w:p w:rsidR="00FB0486" w:rsidRPr="000C1CF5" w:rsidRDefault="00034D90"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But Global Footprint Network also agrees with Eurostat’s perspective (Schaefer et al., 2006) that the equivalence factors need to be strengthened, since they are at the core of Ecological Footprint accounting. Ideally, equivalence factors would be based on spatially explicit measures of potential net primary productivity. Globally consistent and reliable data sets on potential net primary productivity </w:t>
      </w:r>
      <w:r w:rsidR="00155898" w:rsidRPr="000C1CF5">
        <w:rPr>
          <w:rFonts w:ascii="Times New Roman" w:hAnsi="Times New Roman"/>
        </w:rPr>
        <w:t>do</w:t>
      </w:r>
      <w:r w:rsidR="00FB0486" w:rsidRPr="000C1CF5">
        <w:rPr>
          <w:rFonts w:ascii="Times New Roman" w:hAnsi="Times New Roman"/>
        </w:rPr>
        <w:t xml:space="preserve"> not </w:t>
      </w:r>
      <w:r w:rsidR="00155898" w:rsidRPr="000C1CF5">
        <w:rPr>
          <w:rFonts w:ascii="Times New Roman" w:hAnsi="Times New Roman"/>
        </w:rPr>
        <w:t xml:space="preserve">yet </w:t>
      </w:r>
      <w:r w:rsidR="00FB0486" w:rsidRPr="000C1CF5">
        <w:rPr>
          <w:rFonts w:ascii="Times New Roman" w:hAnsi="Times New Roman"/>
        </w:rPr>
        <w:t>exist</w:t>
      </w:r>
      <w:r w:rsidR="00155898" w:rsidRPr="000C1CF5">
        <w:rPr>
          <w:rFonts w:ascii="Times New Roman" w:hAnsi="Times New Roman"/>
        </w:rPr>
        <w:t>. H</w:t>
      </w:r>
      <w:r w:rsidR="00FB0486" w:rsidRPr="000C1CF5">
        <w:rPr>
          <w:rFonts w:ascii="Times New Roman" w:hAnsi="Times New Roman"/>
        </w:rPr>
        <w:t>owever, approximations are needed to improve on the current even more basic estimates of equivalence factors.</w:t>
      </w:r>
    </w:p>
    <w:p w:rsidR="00FB0486" w:rsidRPr="000C1CF5" w:rsidRDefault="00FB0486" w:rsidP="00B938D4">
      <w:pPr>
        <w:jc w:val="both"/>
        <w:rPr>
          <w:rFonts w:ascii="Times New Roman" w:hAnsi="Times New Roman"/>
        </w:rPr>
      </w:pPr>
    </w:p>
    <w:p w:rsidR="00FB0486" w:rsidRPr="000C1CF5" w:rsidRDefault="00034D90"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One aspect Global Footprint Network is working on is to improve the calculation method by estimating equivalence factors according to actual land</w:t>
      </w:r>
      <w:r w:rsidRPr="000C1CF5">
        <w:rPr>
          <w:rFonts w:ascii="Times New Roman" w:hAnsi="Times New Roman"/>
        </w:rPr>
        <w:t xml:space="preserve"> </w:t>
      </w:r>
      <w:r w:rsidR="00FB0486" w:rsidRPr="000C1CF5">
        <w:rPr>
          <w:rFonts w:ascii="Times New Roman" w:hAnsi="Times New Roman"/>
        </w:rPr>
        <w:t>use (based on GIS maps), rather than merely assuming a hierarchy of land uses. The other aspect is to find adequate data sets on relative potential net primary productivity.</w:t>
      </w:r>
    </w:p>
    <w:p w:rsidR="00FB0486" w:rsidRPr="000C1CF5" w:rsidRDefault="00FB0486" w:rsidP="00B938D4">
      <w:pPr>
        <w:jc w:val="both"/>
        <w:rPr>
          <w:rFonts w:ascii="Times New Roman" w:hAnsi="Times New Roman"/>
        </w:rPr>
      </w:pPr>
    </w:p>
    <w:p w:rsidR="00FB0486" w:rsidRPr="000C1CF5" w:rsidRDefault="00034D90" w:rsidP="000D7AA9">
      <w:pPr>
        <w:jc w:val="both"/>
        <w:rPr>
          <w:rFonts w:ascii="Times New Roman" w:hAnsi="Times New Roman"/>
        </w:rPr>
      </w:pPr>
      <w:r w:rsidRPr="000C1CF5">
        <w:rPr>
          <w:rFonts w:ascii="Times New Roman" w:hAnsi="Times New Roman"/>
        </w:rPr>
        <w:tab/>
      </w:r>
      <w:r w:rsidR="00FB0486" w:rsidRPr="000C1CF5">
        <w:rPr>
          <w:rFonts w:ascii="Times New Roman" w:hAnsi="Times New Roman"/>
        </w:rPr>
        <w:t>Also, better equivalence factors could help bridge the current gap between theory and practice of measuring global hectares. In ideal theory, a global hectare is independent of the chosen land</w:t>
      </w:r>
      <w:r w:rsidRPr="000C1CF5">
        <w:rPr>
          <w:rFonts w:ascii="Times New Roman" w:hAnsi="Times New Roman"/>
        </w:rPr>
        <w:t xml:space="preserve"> </w:t>
      </w:r>
      <w:r w:rsidR="00FB0486" w:rsidRPr="000C1CF5">
        <w:rPr>
          <w:rFonts w:ascii="Times New Roman" w:hAnsi="Times New Roman"/>
        </w:rPr>
        <w:t>use. However, in practical application this is not fully realized. Still, if a piece of forest is converted into cropland, it is incorrect to assume that biocapacity automatically goes up. While the equivalence factor goes up (cropland hectares represent typically higher biocapacity than forest hectares), the yield factor may drop. The latter factor drops because relatively high</w:t>
      </w:r>
      <w:r w:rsidR="008810AE" w:rsidRPr="000C1CF5">
        <w:rPr>
          <w:rFonts w:ascii="Times New Roman" w:hAnsi="Times New Roman"/>
        </w:rPr>
        <w:t>-</w:t>
      </w:r>
      <w:r w:rsidR="00FB0486" w:rsidRPr="000C1CF5">
        <w:rPr>
          <w:rFonts w:ascii="Times New Roman" w:hAnsi="Times New Roman"/>
        </w:rPr>
        <w:t>yielding forest may be converted into relatively low</w:t>
      </w:r>
      <w:r w:rsidR="008810AE" w:rsidRPr="000C1CF5">
        <w:rPr>
          <w:rFonts w:ascii="Times New Roman" w:hAnsi="Times New Roman"/>
        </w:rPr>
        <w:t>-</w:t>
      </w:r>
      <w:r w:rsidR="00FB0486" w:rsidRPr="000C1CF5">
        <w:rPr>
          <w:rFonts w:ascii="Times New Roman" w:hAnsi="Times New Roman"/>
        </w:rPr>
        <w:t>yielding cropland. But there is still a research and method development gap in that changes in land use in current accounts would most likely shift the resulting biocapacity estimate.</w:t>
      </w:r>
    </w:p>
    <w:p w:rsidR="00FB0486" w:rsidRPr="000C1CF5" w:rsidRDefault="00FB0486" w:rsidP="00B938D4">
      <w:pPr>
        <w:jc w:val="both"/>
        <w:rPr>
          <w:rFonts w:ascii="Times New Roman" w:hAnsi="Times New Roman"/>
        </w:rPr>
      </w:pPr>
    </w:p>
    <w:p w:rsidR="00FB0486" w:rsidRPr="000C1CF5" w:rsidRDefault="008810AE"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Research that has already been applied, but also needs to be deepened, is to isolate the portion of yield change that is human induced, and to present it as a separate factor (defined as </w:t>
      </w:r>
      <w:r w:rsidR="000B470C" w:rsidRPr="000C1CF5">
        <w:rPr>
          <w:rFonts w:ascii="Times New Roman" w:hAnsi="Times New Roman"/>
        </w:rPr>
        <w:t>‘</w:t>
      </w:r>
      <w:r w:rsidR="00FB0486" w:rsidRPr="000C1CF5">
        <w:rPr>
          <w:rFonts w:ascii="Times New Roman" w:hAnsi="Times New Roman"/>
        </w:rPr>
        <w:t>intertemporal yield factor</w:t>
      </w:r>
      <w:r w:rsidR="000B470C" w:rsidRPr="000C1CF5">
        <w:rPr>
          <w:rFonts w:ascii="Times New Roman" w:hAnsi="Times New Roman"/>
        </w:rPr>
        <w:t>’</w:t>
      </w:r>
      <w:r w:rsidRPr="000C1CF5">
        <w:rPr>
          <w:rFonts w:ascii="Times New Roman" w:hAnsi="Times New Roman"/>
        </w:rPr>
        <w:t>;</w:t>
      </w:r>
      <w:r w:rsidR="00FB0486" w:rsidRPr="000C1CF5">
        <w:rPr>
          <w:rFonts w:ascii="Times New Roman" w:hAnsi="Times New Roman"/>
        </w:rPr>
        <w:t xml:space="preserve"> see Borucke et al.</w:t>
      </w:r>
      <w:r w:rsidRPr="000C1CF5">
        <w:rPr>
          <w:rFonts w:ascii="Times New Roman" w:hAnsi="Times New Roman"/>
        </w:rPr>
        <w:t>,</w:t>
      </w:r>
      <w:r w:rsidR="00FB0486" w:rsidRPr="000C1CF5">
        <w:rPr>
          <w:rFonts w:ascii="Times New Roman" w:hAnsi="Times New Roman"/>
        </w:rPr>
        <w:t xml:space="preserve"> 2013) capturing the change over time. This innovation enables us to more meaningfully depict time series. With this innovation, the measurement unit of global hectares becomes </w:t>
      </w:r>
      <w:r w:rsidR="000B470C" w:rsidRPr="000C1CF5">
        <w:rPr>
          <w:rFonts w:ascii="Times New Roman" w:hAnsi="Times New Roman"/>
        </w:rPr>
        <w:t>‘</w:t>
      </w:r>
      <w:r w:rsidR="00FB0486" w:rsidRPr="000C1CF5">
        <w:rPr>
          <w:rFonts w:ascii="Times New Roman" w:hAnsi="Times New Roman"/>
        </w:rPr>
        <w:t>constant global hectares</w:t>
      </w:r>
      <w:r w:rsidR="000B470C" w:rsidRPr="000C1CF5">
        <w:rPr>
          <w:rFonts w:ascii="Times New Roman" w:hAnsi="Times New Roman"/>
        </w:rPr>
        <w:t>’</w:t>
      </w:r>
      <w:r w:rsidR="00FB0486" w:rsidRPr="000C1CF5">
        <w:rPr>
          <w:rFonts w:ascii="Times New Roman" w:hAnsi="Times New Roman"/>
        </w:rPr>
        <w:t xml:space="preserve">, to be more precise. This constant global hectares logic is similar to dollar measurements being expressed in constant (in this case </w:t>
      </w:r>
      <w:r w:rsidR="000B470C" w:rsidRPr="000C1CF5">
        <w:rPr>
          <w:rFonts w:ascii="Times New Roman" w:hAnsi="Times New Roman"/>
        </w:rPr>
        <w:t>‘</w:t>
      </w:r>
      <w:r w:rsidR="00FB0486" w:rsidRPr="000C1CF5">
        <w:rPr>
          <w:rFonts w:ascii="Times New Roman" w:hAnsi="Times New Roman"/>
        </w:rPr>
        <w:t>inflation adjusted</w:t>
      </w:r>
      <w:r w:rsidR="000B470C" w:rsidRPr="000C1CF5">
        <w:rPr>
          <w:rFonts w:ascii="Times New Roman" w:hAnsi="Times New Roman"/>
        </w:rPr>
        <w:t>’</w:t>
      </w:r>
      <w:r w:rsidR="00FB0486" w:rsidRPr="000C1CF5">
        <w:rPr>
          <w:rFonts w:ascii="Times New Roman" w:hAnsi="Times New Roman"/>
        </w:rPr>
        <w:t xml:space="preserve">) dollars. These constant global hectares represent a set portfolio amount of products and services </w:t>
      </w:r>
      <w:r w:rsidRPr="000C1CF5">
        <w:rPr>
          <w:rFonts w:ascii="Times New Roman" w:hAnsi="Times New Roman"/>
        </w:rPr>
        <w:t xml:space="preserve">that </w:t>
      </w:r>
      <w:r w:rsidR="00FB0486" w:rsidRPr="000C1CF5">
        <w:rPr>
          <w:rFonts w:ascii="Times New Roman" w:hAnsi="Times New Roman"/>
        </w:rPr>
        <w:t>an average hectare was able to provide in a given year. In this way, a given level of consumption (and production) can more meaningfully be compared across years. Even though National Footprint Accounts</w:t>
      </w:r>
      <w:r w:rsidRPr="000C1CF5">
        <w:rPr>
          <w:rFonts w:ascii="Times New Roman" w:hAnsi="Times New Roman"/>
        </w:rPr>
        <w:t>,</w:t>
      </w:r>
      <w:r w:rsidR="00FB0486" w:rsidRPr="000C1CF5">
        <w:rPr>
          <w:rFonts w:ascii="Times New Roman" w:hAnsi="Times New Roman"/>
        </w:rPr>
        <w:t xml:space="preserve"> starting with the 2011 edition</w:t>
      </w:r>
      <w:r w:rsidRPr="000C1CF5">
        <w:rPr>
          <w:rFonts w:ascii="Times New Roman" w:hAnsi="Times New Roman"/>
        </w:rPr>
        <w:t>,</w:t>
      </w:r>
      <w:r w:rsidR="00FB0486" w:rsidRPr="000C1CF5">
        <w:rPr>
          <w:rFonts w:ascii="Times New Roman" w:hAnsi="Times New Roman"/>
        </w:rPr>
        <w:t xml:space="preserve"> are using constant global hectares, they are still called global hectares to keep communication simple. </w:t>
      </w:r>
    </w:p>
    <w:p w:rsidR="00FB0486" w:rsidRPr="000C1CF5" w:rsidRDefault="00FB0486" w:rsidP="007F0175">
      <w:pPr>
        <w:jc w:val="both"/>
        <w:rPr>
          <w:rFonts w:ascii="Times New Roman" w:hAnsi="Times New Roman"/>
        </w:rPr>
      </w:pPr>
    </w:p>
    <w:p w:rsidR="00D730A4" w:rsidRPr="000C1CF5" w:rsidRDefault="008810AE"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Do Ecological Footprints </w:t>
      </w:r>
      <w:r w:rsidRPr="000C1CF5">
        <w:rPr>
          <w:rFonts w:ascii="Times New Roman" w:hAnsi="Times New Roman"/>
        </w:rPr>
        <w:t>P</w:t>
      </w:r>
      <w:r w:rsidR="00FB0486" w:rsidRPr="000C1CF5">
        <w:rPr>
          <w:rFonts w:ascii="Times New Roman" w:hAnsi="Times New Roman"/>
        </w:rPr>
        <w:t xml:space="preserve">rovide a </w:t>
      </w:r>
      <w:r w:rsidRPr="000C1CF5">
        <w:rPr>
          <w:rFonts w:ascii="Times New Roman" w:hAnsi="Times New Roman"/>
        </w:rPr>
        <w:t>P</w:t>
      </w:r>
      <w:r w:rsidR="00FB0486" w:rsidRPr="000C1CF5">
        <w:rPr>
          <w:rFonts w:ascii="Times New Roman" w:hAnsi="Times New Roman"/>
        </w:rPr>
        <w:t xml:space="preserve">ollution </w:t>
      </w:r>
      <w:r w:rsidRPr="000C1CF5">
        <w:rPr>
          <w:rFonts w:ascii="Times New Roman" w:hAnsi="Times New Roman"/>
        </w:rPr>
        <w:t>M</w:t>
      </w:r>
      <w:r w:rsidR="00FB0486" w:rsidRPr="000C1CF5">
        <w:rPr>
          <w:rFonts w:ascii="Times New Roman" w:hAnsi="Times New Roman"/>
        </w:rPr>
        <w:t>easure?</w:t>
      </w:r>
    </w:p>
    <w:p w:rsidR="00FB0486" w:rsidRPr="000C1CF5" w:rsidRDefault="00FB0486" w:rsidP="00A04C00">
      <w:pPr>
        <w:jc w:val="both"/>
        <w:rPr>
          <w:rFonts w:ascii="Times New Roman" w:hAnsi="Times New Roman"/>
        </w:rPr>
      </w:pPr>
    </w:p>
    <w:p w:rsidR="00FB0486" w:rsidRPr="000C1CF5" w:rsidRDefault="00FB0486" w:rsidP="00A04C00">
      <w:pPr>
        <w:jc w:val="both"/>
        <w:rPr>
          <w:rFonts w:ascii="Times New Roman" w:hAnsi="Times New Roman"/>
        </w:rPr>
      </w:pPr>
      <w:r w:rsidRPr="000C1CF5">
        <w:rPr>
          <w:rFonts w:ascii="Times New Roman" w:hAnsi="Times New Roman"/>
        </w:rPr>
        <w:t>The Ecological Footprint attempts to measure demand on biocapacity. It does not include aspects outside of that scope. For instance, pollution affecting human health, but not biocapacity (such as noise, or urban air pollution, radioactivity), is not captured by the Footprint (Kitzes et al., 2009). However, pollution that affects bio</w:t>
      </w:r>
      <w:r w:rsidR="00D23B8D" w:rsidRPr="000C1CF5">
        <w:rPr>
          <w:rFonts w:ascii="Times New Roman" w:hAnsi="Times New Roman"/>
        </w:rPr>
        <w:t xml:space="preserve">logical </w:t>
      </w:r>
      <w:r w:rsidRPr="000C1CF5">
        <w:rPr>
          <w:rFonts w:ascii="Times New Roman" w:hAnsi="Times New Roman"/>
        </w:rPr>
        <w:t xml:space="preserve">productivity </w:t>
      </w:r>
      <w:r w:rsidR="00D23B8D" w:rsidRPr="000C1CF5">
        <w:rPr>
          <w:rFonts w:ascii="Times New Roman" w:hAnsi="Times New Roman"/>
        </w:rPr>
        <w:t xml:space="preserve">(or bioproductivity) </w:t>
      </w:r>
      <w:r w:rsidRPr="000C1CF5">
        <w:rPr>
          <w:rFonts w:ascii="Times New Roman" w:hAnsi="Times New Roman"/>
        </w:rPr>
        <w:t xml:space="preserve">should be included. There the limitation is that the demand on biocapacity of those kinds of pollution is not systematically tracked and therefore there are no globally comparable data sets to include those impacts in Ecological Footprint accounts. Examples of such pollution </w:t>
      </w:r>
      <w:r w:rsidR="008810AE" w:rsidRPr="000C1CF5">
        <w:rPr>
          <w:rFonts w:ascii="Times New Roman" w:hAnsi="Times New Roman"/>
        </w:rPr>
        <w:t>are</w:t>
      </w:r>
      <w:r w:rsidRPr="000C1CF5">
        <w:rPr>
          <w:rFonts w:ascii="Times New Roman" w:hAnsi="Times New Roman"/>
        </w:rPr>
        <w:t xml:space="preserve"> acidification or eutrophication (some local Footprint studies have, however, included such pollution impacts) (</w:t>
      </w:r>
      <w:r w:rsidR="00B14F1B" w:rsidRPr="000C1CF5">
        <w:rPr>
          <w:rFonts w:ascii="Times New Roman" w:hAnsi="Times New Roman"/>
        </w:rPr>
        <w:t>Wackernagel et al., 1999</w:t>
      </w:r>
      <w:r w:rsidRPr="000C1CF5">
        <w:rPr>
          <w:rFonts w:ascii="Times New Roman" w:hAnsi="Times New Roman"/>
        </w:rPr>
        <w:t>).</w:t>
      </w:r>
    </w:p>
    <w:p w:rsidR="00FB0486" w:rsidRPr="000C1CF5" w:rsidRDefault="00FB0486" w:rsidP="00A04C00">
      <w:pPr>
        <w:jc w:val="both"/>
        <w:rPr>
          <w:rFonts w:ascii="Times New Roman" w:hAnsi="Times New Roman"/>
        </w:rPr>
      </w:pPr>
    </w:p>
    <w:p w:rsidR="00FB0486" w:rsidRPr="000C1CF5" w:rsidRDefault="008810AE" w:rsidP="00A04C00">
      <w:pPr>
        <w:jc w:val="both"/>
        <w:rPr>
          <w:rFonts w:ascii="Times New Roman" w:hAnsi="Times New Roman"/>
        </w:rPr>
      </w:pPr>
      <w:r w:rsidRPr="000C1CF5">
        <w:rPr>
          <w:rFonts w:ascii="Times New Roman" w:hAnsi="Times New Roman"/>
        </w:rPr>
        <w:tab/>
      </w:r>
      <w:r w:rsidR="00FB0486" w:rsidRPr="000C1CF5">
        <w:rPr>
          <w:rFonts w:ascii="Times New Roman" w:hAnsi="Times New Roman"/>
        </w:rPr>
        <w:t>Note, however, that as these pollution effects change biocapacity, this change will be recorded by future biocapacity accounts. But ideally, in more perfect accounts, this change in biocapacity should be debited against the present Footprint. This omission indicates the general bias of Footprint accounts</w:t>
      </w:r>
      <w:r w:rsidRPr="000C1CF5">
        <w:rPr>
          <w:rFonts w:ascii="Times New Roman" w:hAnsi="Times New Roman"/>
        </w:rPr>
        <w:t xml:space="preserve">: </w:t>
      </w:r>
      <w:r w:rsidR="00FB0486" w:rsidRPr="000C1CF5">
        <w:rPr>
          <w:rFonts w:ascii="Times New Roman" w:hAnsi="Times New Roman"/>
        </w:rPr>
        <w:t>the high likelihood that they exaggerate biocapacity and underestimate Footprints.</w:t>
      </w:r>
    </w:p>
    <w:p w:rsidR="008C51E9" w:rsidRPr="000C1CF5" w:rsidRDefault="008C51E9">
      <w:pPr>
        <w:spacing w:after="0"/>
        <w:jc w:val="both"/>
        <w:rPr>
          <w:rFonts w:ascii="Times New Roman" w:hAnsi="Times New Roman"/>
        </w:rPr>
      </w:pPr>
    </w:p>
    <w:p w:rsidR="00D730A4" w:rsidRPr="000C1CF5" w:rsidRDefault="008810AE"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Is the Ecological Footprint </w:t>
      </w:r>
      <w:r w:rsidRPr="000C1CF5">
        <w:rPr>
          <w:rFonts w:ascii="Times New Roman" w:hAnsi="Times New Roman"/>
        </w:rPr>
        <w:t>B</w:t>
      </w:r>
      <w:r w:rsidR="00FB0486" w:rsidRPr="000C1CF5">
        <w:rPr>
          <w:rFonts w:ascii="Times New Roman" w:hAnsi="Times New Roman"/>
        </w:rPr>
        <w:t xml:space="preserve">iased </w:t>
      </w:r>
      <w:r w:rsidR="00601E3E" w:rsidRPr="000C1CF5">
        <w:rPr>
          <w:rFonts w:ascii="Times New Roman" w:hAnsi="Times New Roman"/>
        </w:rPr>
        <w:t>a</w:t>
      </w:r>
      <w:r w:rsidR="00FB0486" w:rsidRPr="000C1CF5">
        <w:rPr>
          <w:rFonts w:ascii="Times New Roman" w:hAnsi="Times New Roman"/>
        </w:rPr>
        <w:t xml:space="preserve">gainst </w:t>
      </w:r>
      <w:r w:rsidRPr="000C1CF5">
        <w:rPr>
          <w:rFonts w:ascii="Times New Roman" w:hAnsi="Times New Roman"/>
        </w:rPr>
        <w:t>I</w:t>
      </w:r>
      <w:r w:rsidR="00FB0486" w:rsidRPr="000C1CF5">
        <w:rPr>
          <w:rFonts w:ascii="Times New Roman" w:hAnsi="Times New Roman"/>
        </w:rPr>
        <w:t xml:space="preserve">nternational </w:t>
      </w:r>
      <w:r w:rsidRPr="000C1CF5">
        <w:rPr>
          <w:rFonts w:ascii="Times New Roman" w:hAnsi="Times New Roman"/>
        </w:rPr>
        <w:t>T</w:t>
      </w:r>
      <w:r w:rsidR="00FB0486" w:rsidRPr="000C1CF5">
        <w:rPr>
          <w:rFonts w:ascii="Times New Roman" w:hAnsi="Times New Roman"/>
        </w:rPr>
        <w:t>rade?</w:t>
      </w:r>
    </w:p>
    <w:p w:rsidR="008C51E9" w:rsidRPr="000C1CF5" w:rsidRDefault="008C51E9">
      <w:pPr>
        <w:spacing w:after="0"/>
        <w:jc w:val="both"/>
        <w:rPr>
          <w:rFonts w:ascii="Times New Roman" w:hAnsi="Times New Roman"/>
        </w:rPr>
      </w:pPr>
    </w:p>
    <w:p w:rsidR="008C51E9" w:rsidRPr="000C1CF5" w:rsidRDefault="00FB0486">
      <w:pPr>
        <w:spacing w:after="0"/>
        <w:jc w:val="both"/>
        <w:rPr>
          <w:rFonts w:ascii="Times New Roman" w:hAnsi="Times New Roman"/>
        </w:rPr>
      </w:pPr>
      <w:r w:rsidRPr="000C1CF5">
        <w:rPr>
          <w:rFonts w:ascii="Times New Roman" w:hAnsi="Times New Roman"/>
        </w:rPr>
        <w:t>Some critics have argued that Ecological Footprints are biased against international trade (van den Bergh and Verbruggen</w:t>
      </w:r>
      <w:r w:rsidR="008810AE" w:rsidRPr="000C1CF5">
        <w:rPr>
          <w:rFonts w:ascii="Times New Roman" w:hAnsi="Times New Roman"/>
        </w:rPr>
        <w:t>,</w:t>
      </w:r>
      <w:r w:rsidRPr="000C1CF5">
        <w:rPr>
          <w:rFonts w:ascii="Times New Roman" w:hAnsi="Times New Roman"/>
        </w:rPr>
        <w:t xml:space="preserve"> 1999; Grazi et al.</w:t>
      </w:r>
      <w:r w:rsidR="008810AE" w:rsidRPr="000C1CF5">
        <w:rPr>
          <w:rFonts w:ascii="Times New Roman" w:hAnsi="Times New Roman"/>
        </w:rPr>
        <w:t>,</w:t>
      </w:r>
      <w:r w:rsidRPr="000C1CF5">
        <w:rPr>
          <w:rFonts w:ascii="Times New Roman" w:hAnsi="Times New Roman"/>
        </w:rPr>
        <w:t xml:space="preserve"> 2007</w:t>
      </w:r>
      <w:r w:rsidR="008810AE" w:rsidRPr="000C1CF5">
        <w:rPr>
          <w:rFonts w:ascii="Times New Roman" w:hAnsi="Times New Roman"/>
        </w:rPr>
        <w:t>;</w:t>
      </w:r>
      <w:r w:rsidRPr="000C1CF5">
        <w:rPr>
          <w:rFonts w:ascii="Times New Roman" w:hAnsi="Times New Roman"/>
        </w:rPr>
        <w:t xml:space="preserve"> Stiglitz et al.</w:t>
      </w:r>
      <w:r w:rsidR="008810AE" w:rsidRPr="000C1CF5">
        <w:rPr>
          <w:rFonts w:ascii="Times New Roman" w:hAnsi="Times New Roman"/>
        </w:rPr>
        <w:t>,</w:t>
      </w:r>
      <w:r w:rsidRPr="000C1CF5">
        <w:rPr>
          <w:rFonts w:ascii="Times New Roman" w:hAnsi="Times New Roman"/>
        </w:rPr>
        <w:t xml:space="preserve"> 2009). The Ecological Footprint does not bias against trade, but instead simply reports the world as it currently stands</w:t>
      </w:r>
      <w:r w:rsidR="007124F0" w:rsidRPr="000C1CF5">
        <w:rPr>
          <w:rFonts w:ascii="Times New Roman" w:hAnsi="Times New Roman"/>
        </w:rPr>
        <w:t>. It documents that</w:t>
      </w:r>
      <w:r w:rsidRPr="000C1CF5">
        <w:rPr>
          <w:rFonts w:ascii="Times New Roman" w:hAnsi="Times New Roman"/>
        </w:rPr>
        <w:t xml:space="preserve"> many countries </w:t>
      </w:r>
      <w:r w:rsidR="007124F0" w:rsidRPr="000C1CF5">
        <w:rPr>
          <w:rFonts w:ascii="Times New Roman" w:hAnsi="Times New Roman"/>
        </w:rPr>
        <w:t xml:space="preserve">are </w:t>
      </w:r>
      <w:r w:rsidRPr="000C1CF5">
        <w:rPr>
          <w:rFonts w:ascii="Times New Roman" w:hAnsi="Times New Roman"/>
        </w:rPr>
        <w:t xml:space="preserve">running biocapacity deficits and </w:t>
      </w:r>
      <w:r w:rsidR="007124F0" w:rsidRPr="000C1CF5">
        <w:rPr>
          <w:rFonts w:ascii="Times New Roman" w:hAnsi="Times New Roman"/>
        </w:rPr>
        <w:t xml:space="preserve">may </w:t>
      </w:r>
      <w:r w:rsidRPr="000C1CF5">
        <w:rPr>
          <w:rFonts w:ascii="Times New Roman" w:hAnsi="Times New Roman"/>
        </w:rPr>
        <w:t xml:space="preserve">therefore depend upon biocapacity from external sources </w:t>
      </w:r>
      <w:r w:rsidR="007124F0" w:rsidRPr="000C1CF5">
        <w:rPr>
          <w:rFonts w:ascii="Times New Roman" w:hAnsi="Times New Roman"/>
        </w:rPr>
        <w:t xml:space="preserve">or on local overuse. Some of this dependence may be covered </w:t>
      </w:r>
      <w:r w:rsidRPr="000C1CF5">
        <w:rPr>
          <w:rFonts w:ascii="Times New Roman" w:hAnsi="Times New Roman"/>
        </w:rPr>
        <w:t xml:space="preserve">in the form of </w:t>
      </w:r>
      <w:r w:rsidR="007124F0" w:rsidRPr="000C1CF5">
        <w:rPr>
          <w:rFonts w:ascii="Times New Roman" w:hAnsi="Times New Roman"/>
        </w:rPr>
        <w:t>net-</w:t>
      </w:r>
      <w:r w:rsidRPr="000C1CF5">
        <w:rPr>
          <w:rFonts w:ascii="Times New Roman" w:hAnsi="Times New Roman"/>
        </w:rPr>
        <w:t xml:space="preserve">imports. </w:t>
      </w:r>
      <w:r w:rsidR="008810AE" w:rsidRPr="000C1CF5">
        <w:rPr>
          <w:rFonts w:ascii="Times New Roman" w:hAnsi="Times New Roman"/>
        </w:rPr>
        <w:t>Just as</w:t>
      </w:r>
      <w:r w:rsidRPr="000C1CF5">
        <w:rPr>
          <w:rFonts w:ascii="Times New Roman" w:hAnsi="Times New Roman"/>
        </w:rPr>
        <w:t xml:space="preserve"> money can be used to describe trade flows, so can Footprint </w:t>
      </w:r>
      <w:r w:rsidR="00E5449F" w:rsidRPr="000C1CF5">
        <w:rPr>
          <w:rFonts w:ascii="Times New Roman" w:hAnsi="Times New Roman"/>
        </w:rPr>
        <w:t xml:space="preserve">accounting </w:t>
      </w:r>
      <w:r w:rsidRPr="000C1CF5">
        <w:rPr>
          <w:rFonts w:ascii="Times New Roman" w:hAnsi="Times New Roman"/>
        </w:rPr>
        <w:t>describe these flows in terms of embodied biocapacity. The Ecological Footprint approach is parallel to that of the many studies dealing with carbon (</w:t>
      </w:r>
      <w:r w:rsidR="008810AE" w:rsidRPr="000C1CF5">
        <w:rPr>
          <w:rFonts w:ascii="Times New Roman" w:hAnsi="Times New Roman"/>
        </w:rPr>
        <w:t>for example</w:t>
      </w:r>
      <w:r w:rsidRPr="000C1CF5">
        <w:rPr>
          <w:rFonts w:ascii="Times New Roman" w:hAnsi="Times New Roman"/>
        </w:rPr>
        <w:t>, Davis et al</w:t>
      </w:r>
      <w:r w:rsidR="008810AE" w:rsidRPr="000C1CF5">
        <w:rPr>
          <w:rFonts w:ascii="Times New Roman" w:hAnsi="Times New Roman"/>
        </w:rPr>
        <w:t>.,</w:t>
      </w:r>
      <w:r w:rsidRPr="000C1CF5">
        <w:rPr>
          <w:rFonts w:ascii="Times New Roman" w:hAnsi="Times New Roman"/>
        </w:rPr>
        <w:t xml:space="preserve"> 2011; Hertwich and Peters</w:t>
      </w:r>
      <w:r w:rsidR="008810AE" w:rsidRPr="000C1CF5">
        <w:rPr>
          <w:rFonts w:ascii="Times New Roman" w:hAnsi="Times New Roman"/>
        </w:rPr>
        <w:t>,</w:t>
      </w:r>
      <w:r w:rsidRPr="000C1CF5">
        <w:rPr>
          <w:rFonts w:ascii="Times New Roman" w:hAnsi="Times New Roman"/>
        </w:rPr>
        <w:t xml:space="preserve"> 2009; Peters and Hertwich, 2006; Peters et al</w:t>
      </w:r>
      <w:r w:rsidR="008810AE" w:rsidRPr="000C1CF5">
        <w:rPr>
          <w:rFonts w:ascii="Times New Roman" w:hAnsi="Times New Roman"/>
        </w:rPr>
        <w:t>.,</w:t>
      </w:r>
      <w:r w:rsidRPr="000C1CF5">
        <w:rPr>
          <w:rFonts w:ascii="Times New Roman" w:hAnsi="Times New Roman"/>
        </w:rPr>
        <w:t xml:space="preserve"> 2011) or water (Hoekstra and Chapagain</w:t>
      </w:r>
      <w:r w:rsidR="008810AE" w:rsidRPr="000C1CF5">
        <w:rPr>
          <w:rFonts w:ascii="Times New Roman" w:hAnsi="Times New Roman"/>
        </w:rPr>
        <w:t>,</w:t>
      </w:r>
      <w:r w:rsidRPr="000C1CF5">
        <w:rPr>
          <w:rFonts w:ascii="Times New Roman" w:hAnsi="Times New Roman"/>
        </w:rPr>
        <w:t xml:space="preserve"> 2007) embedded in international trade. The Ecological Footprint simply expands the analysis to assess a broader range of ecological resources and services embedded in internationally traded products. While it is true that some users of Ecological Footprint results have made anti-trade claims (Willey and Ferguson, 1999), the Footprint method as such offers no prescriptions about trade regimes.</w:t>
      </w:r>
      <w:r w:rsidR="008810AE" w:rsidRPr="000C1CF5">
        <w:rPr>
          <w:rStyle w:val="EndnoteReference"/>
          <w:rFonts w:ascii="Times New Roman" w:hAnsi="Times New Roman"/>
          <w:highlight w:val="green"/>
        </w:rPr>
        <w:endnoteReference w:id="12"/>
      </w:r>
      <w:r w:rsidR="008810AE" w:rsidRPr="000C1CF5">
        <w:rPr>
          <w:rFonts w:ascii="Times New Roman" w:hAnsi="Times New Roman"/>
        </w:rPr>
        <w:t xml:space="preserve"> </w:t>
      </w:r>
      <w:r w:rsidRPr="000C1CF5">
        <w:rPr>
          <w:rFonts w:ascii="Times New Roman" w:hAnsi="Times New Roman"/>
        </w:rPr>
        <w:t>Rather it helps to show that resources within the world are limited and to recognize that if all nations run at a biocapacity deficit then this will inevitably lead to a global depletion of the planet’s ecological assets.</w:t>
      </w:r>
    </w:p>
    <w:p w:rsidR="008C51E9" w:rsidRPr="000C1CF5" w:rsidRDefault="008C51E9">
      <w:pPr>
        <w:spacing w:after="0"/>
        <w:jc w:val="both"/>
        <w:rPr>
          <w:rFonts w:ascii="Times New Roman" w:hAnsi="Times New Roman"/>
        </w:rPr>
      </w:pPr>
    </w:p>
    <w:p w:rsidR="00D730A4" w:rsidRPr="000C1CF5" w:rsidRDefault="0005729F"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Is the </w:t>
      </w:r>
      <w:r w:rsidRPr="000C1CF5">
        <w:rPr>
          <w:rFonts w:ascii="Times New Roman" w:hAnsi="Times New Roman"/>
        </w:rPr>
        <w:t>C</w:t>
      </w:r>
      <w:r w:rsidR="00FB0486" w:rsidRPr="000C1CF5">
        <w:rPr>
          <w:rFonts w:ascii="Times New Roman" w:hAnsi="Times New Roman"/>
        </w:rPr>
        <w:t xml:space="preserve">arbon </w:t>
      </w:r>
      <w:r w:rsidRPr="000C1CF5">
        <w:rPr>
          <w:rFonts w:ascii="Times New Roman" w:hAnsi="Times New Roman"/>
        </w:rPr>
        <w:t>P</w:t>
      </w:r>
      <w:r w:rsidR="00FB0486" w:rsidRPr="000C1CF5">
        <w:rPr>
          <w:rFonts w:ascii="Times New Roman" w:hAnsi="Times New Roman"/>
        </w:rPr>
        <w:t xml:space="preserve">ortion of the Footprint </w:t>
      </w:r>
      <w:r w:rsidRPr="000C1CF5">
        <w:rPr>
          <w:rFonts w:ascii="Times New Roman" w:hAnsi="Times New Roman"/>
        </w:rPr>
        <w:t>E</w:t>
      </w:r>
      <w:r w:rsidR="00FB0486" w:rsidRPr="000C1CF5">
        <w:rPr>
          <w:rFonts w:ascii="Times New Roman" w:hAnsi="Times New Roman"/>
        </w:rPr>
        <w:t>xaggerated?</w:t>
      </w:r>
    </w:p>
    <w:p w:rsidR="008C51E9" w:rsidRPr="000C1CF5" w:rsidRDefault="008C51E9">
      <w:pPr>
        <w:spacing w:after="0"/>
        <w:jc w:val="both"/>
        <w:rPr>
          <w:rFonts w:ascii="Times New Roman" w:hAnsi="Times New Roman"/>
        </w:rPr>
      </w:pPr>
    </w:p>
    <w:p w:rsidR="008C51E9" w:rsidRPr="000C1CF5" w:rsidRDefault="00FB0486">
      <w:pPr>
        <w:spacing w:after="0"/>
        <w:jc w:val="both"/>
        <w:rPr>
          <w:rFonts w:ascii="Times New Roman" w:hAnsi="Times New Roman"/>
        </w:rPr>
      </w:pPr>
      <w:r w:rsidRPr="000C1CF5">
        <w:rPr>
          <w:rFonts w:ascii="Times New Roman" w:hAnsi="Times New Roman"/>
        </w:rPr>
        <w:t xml:space="preserve">Some critics have questioned the rationale behind the carbon portion of the Footprint (Ayres, 2000; IMV, 2002; Neumayer, 2013). The Ecological Footprint builds on the premise of capital maintenance. Its accounts answer </w:t>
      </w:r>
      <w:r w:rsidR="0005729F" w:rsidRPr="000C1CF5">
        <w:rPr>
          <w:rFonts w:ascii="Times New Roman" w:hAnsi="Times New Roman"/>
        </w:rPr>
        <w:t xml:space="preserve">the question of </w:t>
      </w:r>
      <w:r w:rsidRPr="000C1CF5">
        <w:rPr>
          <w:rFonts w:ascii="Times New Roman" w:hAnsi="Times New Roman"/>
        </w:rPr>
        <w:t>how much biocapacity is needed to provide all the services demanded by people. If people demand more services than are being regenerated (</w:t>
      </w:r>
      <w:r w:rsidR="000B470C" w:rsidRPr="000C1CF5">
        <w:rPr>
          <w:rFonts w:ascii="Times New Roman" w:hAnsi="Times New Roman"/>
        </w:rPr>
        <w:t>‘</w:t>
      </w:r>
      <w:r w:rsidRPr="000C1CF5">
        <w:rPr>
          <w:rFonts w:ascii="Times New Roman" w:hAnsi="Times New Roman"/>
        </w:rPr>
        <w:t>overshoot</w:t>
      </w:r>
      <w:r w:rsidR="000B470C" w:rsidRPr="000C1CF5">
        <w:rPr>
          <w:rFonts w:ascii="Times New Roman" w:hAnsi="Times New Roman"/>
        </w:rPr>
        <w:t>’</w:t>
      </w:r>
      <w:r w:rsidRPr="000C1CF5">
        <w:rPr>
          <w:rFonts w:ascii="Times New Roman" w:hAnsi="Times New Roman"/>
        </w:rPr>
        <w:t>) then the accounts calculate how much more biocapacity is needed to cover this demand. In the case of the carbon Footprint, the accounts calculate how much biocapacity is needed in order not to increase the carbon concentration in the atmosphere in that year (</w:t>
      </w:r>
      <w:r w:rsidR="0005729F" w:rsidRPr="000C1CF5">
        <w:rPr>
          <w:rFonts w:ascii="Times New Roman" w:hAnsi="Times New Roman"/>
        </w:rPr>
        <w:t>that is,</w:t>
      </w:r>
      <w:r w:rsidRPr="000C1CF5">
        <w:rPr>
          <w:rFonts w:ascii="Times New Roman" w:hAnsi="Times New Roman"/>
        </w:rPr>
        <w:t xml:space="preserve"> not leaving a debt for future years). If carbon is absorbed through human means or technological intervention, then it is not counted. The accounts only include the carbon</w:t>
      </w:r>
      <w:r w:rsidR="0005729F" w:rsidRPr="000C1CF5">
        <w:rPr>
          <w:rFonts w:ascii="Times New Roman" w:hAnsi="Times New Roman"/>
        </w:rPr>
        <w:t xml:space="preserve"> that</w:t>
      </w:r>
      <w:r w:rsidRPr="000C1CF5">
        <w:rPr>
          <w:rFonts w:ascii="Times New Roman" w:hAnsi="Times New Roman"/>
        </w:rPr>
        <w:t xml:space="preserve"> humanity leaves for the biosphere to take care of. Given humanity’s significant dependence on fossil fuels, it should therefore not surprise that the carbon Footprint component currently makes up such a large proportion of the Ecological Footprint. Note that this was not the case in the past, and is not true either for most lower-income countries (see Galli et al., 2012a). </w:t>
      </w:r>
    </w:p>
    <w:p w:rsidR="00FB0486" w:rsidRPr="000C1CF5" w:rsidRDefault="00FB0486" w:rsidP="00B938D4">
      <w:pPr>
        <w:jc w:val="both"/>
        <w:rPr>
          <w:rFonts w:ascii="Times New Roman" w:hAnsi="Times New Roman"/>
        </w:rPr>
      </w:pPr>
    </w:p>
    <w:p w:rsidR="00753B8D" w:rsidRPr="000C1CF5" w:rsidRDefault="0005729F"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Hence, the dominance of carbon within the overall Ecological Footprint is by no means exaggerated, but simply represents the real amount of carbon dioxide that is emitted most prolifically through the burning of fossil fuels. Over the last few years there has been a tendency to focus upon the carbon issue, but this is not the only problem. The Ecological Footprint captures far more issues than the emission of carbon dioxide. Since the Footprint accounts track availability of and demand on natural resources from different land types, this information is useful for understanding the availability of space for biodiversity. Again, the accounts do not prescribe how much of the biocapacity should be left for wild species. Obviously the amount of biocapacity left for biodiversity shapes biodiversity outcomes, together with other factors such </w:t>
      </w:r>
      <w:r w:rsidRPr="000C1CF5">
        <w:rPr>
          <w:rFonts w:ascii="Times New Roman" w:hAnsi="Times New Roman"/>
        </w:rPr>
        <w:t xml:space="preserve">as </w:t>
      </w:r>
      <w:r w:rsidR="00FB0486" w:rsidRPr="000C1CF5">
        <w:rPr>
          <w:rFonts w:ascii="Times New Roman" w:hAnsi="Times New Roman"/>
        </w:rPr>
        <w:t xml:space="preserve">invasive species, toxicity, fragmentation and management. Also, the Footprint accounts for the forestry land that is cut down and converted to cropland and therefore implies a loss of biodiversity and ecosystem services. </w:t>
      </w:r>
    </w:p>
    <w:p w:rsidR="00753B8D" w:rsidRPr="000C1CF5" w:rsidRDefault="00753B8D" w:rsidP="00B938D4">
      <w:pPr>
        <w:jc w:val="both"/>
        <w:rPr>
          <w:rFonts w:ascii="Times New Roman" w:hAnsi="Times New Roman"/>
        </w:rPr>
      </w:pPr>
    </w:p>
    <w:p w:rsidR="008C51E9" w:rsidRPr="000C1CF5" w:rsidRDefault="0005729F">
      <w:pPr>
        <w:spacing w:after="0"/>
        <w:jc w:val="both"/>
        <w:rPr>
          <w:rFonts w:ascii="Times New Roman" w:hAnsi="Times New Roman"/>
        </w:rPr>
      </w:pPr>
      <w:r w:rsidRPr="000C1CF5">
        <w:rPr>
          <w:rFonts w:ascii="Times New Roman" w:hAnsi="Times New Roman"/>
        </w:rPr>
        <w:tab/>
      </w:r>
      <w:r w:rsidR="00FB0486" w:rsidRPr="000C1CF5">
        <w:rPr>
          <w:rFonts w:ascii="Times New Roman" w:hAnsi="Times New Roman"/>
        </w:rPr>
        <w:t>If indeed humanity should decide to move aggressively out of fossil fuels, Footprint accounting helps to identify to what extent this move leads to a burden shift to other land types, or truly reduces humanity’s demand on biocapacity. Lack of biocapacity also indicates risk, should it become necessary to move out of fossil fuels and require more biomass as energy source. Also, less availability of cheap fossil fuels may have a significant impact on agricultural productivity, potentially increasing the land demand for agriculture. All these effects are captured by Footprint accounting.</w:t>
      </w:r>
    </w:p>
    <w:p w:rsidR="008C51E9" w:rsidRPr="000C1CF5" w:rsidRDefault="008C51E9">
      <w:pPr>
        <w:spacing w:after="0"/>
        <w:jc w:val="both"/>
        <w:rPr>
          <w:rFonts w:ascii="Times New Roman" w:hAnsi="Times New Roman"/>
        </w:rPr>
      </w:pPr>
    </w:p>
    <w:p w:rsidR="00D730A4" w:rsidRPr="000C1CF5" w:rsidRDefault="0005729F" w:rsidP="00A21119">
      <w:pPr>
        <w:rPr>
          <w:rFonts w:ascii="Times New Roman" w:hAnsi="Times New Roman"/>
        </w:rPr>
      </w:pPr>
      <w:r w:rsidRPr="000C1CF5">
        <w:rPr>
          <w:rFonts w:ascii="Times New Roman" w:hAnsi="Times New Roman"/>
        </w:rPr>
        <w:t>&lt;b&gt;</w:t>
      </w:r>
      <w:r w:rsidR="00FB0486" w:rsidRPr="000C1CF5">
        <w:rPr>
          <w:rFonts w:ascii="Times New Roman" w:hAnsi="Times New Roman"/>
        </w:rPr>
        <w:t xml:space="preserve">What about </w:t>
      </w:r>
      <w:r w:rsidRPr="000C1CF5">
        <w:rPr>
          <w:rFonts w:ascii="Times New Roman" w:hAnsi="Times New Roman"/>
        </w:rPr>
        <w:t>N</w:t>
      </w:r>
      <w:r w:rsidR="00FB0486" w:rsidRPr="000C1CF5">
        <w:rPr>
          <w:rFonts w:ascii="Times New Roman" w:hAnsi="Times New Roman"/>
        </w:rPr>
        <w:t xml:space="preserve">uclear </w:t>
      </w:r>
      <w:r w:rsidRPr="000C1CF5">
        <w:rPr>
          <w:rFonts w:ascii="Times New Roman" w:hAnsi="Times New Roman"/>
        </w:rPr>
        <w:t>E</w:t>
      </w:r>
      <w:r w:rsidR="00FB0486" w:rsidRPr="000C1CF5">
        <w:rPr>
          <w:rFonts w:ascii="Times New Roman" w:hAnsi="Times New Roman"/>
        </w:rPr>
        <w:t>nergy?</w:t>
      </w:r>
    </w:p>
    <w:p w:rsidR="008C51E9" w:rsidRPr="000C1CF5" w:rsidRDefault="008C51E9">
      <w:pPr>
        <w:spacing w:after="0"/>
        <w:jc w:val="both"/>
        <w:rPr>
          <w:rFonts w:ascii="Times New Roman" w:hAnsi="Times New Roman"/>
        </w:rPr>
      </w:pPr>
    </w:p>
    <w:p w:rsidR="008C51E9" w:rsidRPr="000C1CF5" w:rsidRDefault="00FB0486">
      <w:pPr>
        <w:spacing w:after="0"/>
        <w:jc w:val="both"/>
        <w:rPr>
          <w:rFonts w:ascii="Times New Roman" w:hAnsi="Times New Roman"/>
        </w:rPr>
      </w:pPr>
      <w:r w:rsidRPr="000C1CF5">
        <w:rPr>
          <w:rFonts w:ascii="Times New Roman" w:hAnsi="Times New Roman"/>
        </w:rPr>
        <w:t>While in earlier Footprint accounts, nuclear energy was included</w:t>
      </w:r>
      <w:r w:rsidR="0005729F" w:rsidRPr="000C1CF5">
        <w:rPr>
          <w:rFonts w:ascii="Times New Roman" w:hAnsi="Times New Roman"/>
        </w:rPr>
        <w:t>,</w:t>
      </w:r>
      <w:r w:rsidRPr="000C1CF5">
        <w:rPr>
          <w:rFonts w:ascii="Times New Roman" w:hAnsi="Times New Roman"/>
        </w:rPr>
        <w:t xml:space="preserve"> assuming that the Footprint of nuclear electricity would be at par with that of coal</w:t>
      </w:r>
      <w:r w:rsidR="0005729F" w:rsidRPr="000C1CF5">
        <w:rPr>
          <w:rFonts w:ascii="Times New Roman" w:hAnsi="Times New Roman"/>
        </w:rPr>
        <w:t>-</w:t>
      </w:r>
      <w:r w:rsidRPr="000C1CF5">
        <w:rPr>
          <w:rFonts w:ascii="Times New Roman" w:hAnsi="Times New Roman"/>
        </w:rPr>
        <w:t>powered electricity (in order to avoid the debate whether coal or nuclear is better), accounts since the 2008 National Accounts Edition no longer include nuclear apart from the CO</w:t>
      </w:r>
      <w:r w:rsidRPr="000C1CF5">
        <w:rPr>
          <w:rFonts w:ascii="Times New Roman" w:hAnsi="Times New Roman"/>
          <w:vertAlign w:val="subscript"/>
        </w:rPr>
        <w:t>2</w:t>
      </w:r>
      <w:r w:rsidRPr="000C1CF5">
        <w:rPr>
          <w:rFonts w:ascii="Times New Roman" w:hAnsi="Times New Roman"/>
        </w:rPr>
        <w:t xml:space="preserve"> emitted through construction and use of the plants. But it is also emphasized that Ecological Footprint methodology may not be the most relevant framework for assessing the risks and benefits of nuclear energy. More significant are questions of costs, operational risks, long-term waste storage and the potential for nuclear proliferation. </w:t>
      </w:r>
    </w:p>
    <w:p w:rsidR="00FB0486" w:rsidRPr="000C1CF5" w:rsidRDefault="00FB0486" w:rsidP="00387DC5">
      <w:pPr>
        <w:jc w:val="both"/>
        <w:rPr>
          <w:rFonts w:ascii="Times New Roman" w:hAnsi="Times New Roman"/>
        </w:rPr>
      </w:pPr>
    </w:p>
    <w:p w:rsidR="00FB0486" w:rsidRPr="000C1CF5" w:rsidRDefault="0005729F" w:rsidP="00387DC5">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Still, a more recent study, published by WWF Japan, showed the biocapacity impacts from the Fukushima nuclear accident in 2011. The exclusion zone, or </w:t>
      </w:r>
      <w:r w:rsidR="000B470C" w:rsidRPr="000C1CF5">
        <w:rPr>
          <w:rFonts w:ascii="Times New Roman" w:hAnsi="Times New Roman"/>
        </w:rPr>
        <w:t>‘</w:t>
      </w:r>
      <w:r w:rsidR="00FB0486" w:rsidRPr="000C1CF5">
        <w:rPr>
          <w:rFonts w:ascii="Times New Roman" w:hAnsi="Times New Roman"/>
        </w:rPr>
        <w:t>warning zone</w:t>
      </w:r>
      <w:r w:rsidR="000B470C" w:rsidRPr="000C1CF5">
        <w:rPr>
          <w:rFonts w:ascii="Times New Roman" w:hAnsi="Times New Roman"/>
        </w:rPr>
        <w:t>’</w:t>
      </w:r>
      <w:r w:rsidR="00FB0486" w:rsidRPr="000C1CF5">
        <w:rPr>
          <w:rFonts w:ascii="Times New Roman" w:hAnsi="Times New Roman"/>
        </w:rPr>
        <w:t xml:space="preserve"> as it is officially called, with a 20 km radius</w:t>
      </w:r>
      <w:r w:rsidRPr="000C1CF5">
        <w:rPr>
          <w:rFonts w:ascii="Times New Roman" w:hAnsi="Times New Roman"/>
        </w:rPr>
        <w:t>,</w:t>
      </w:r>
      <w:r w:rsidR="00FB0486" w:rsidRPr="000C1CF5">
        <w:rPr>
          <w:rFonts w:ascii="Times New Roman" w:hAnsi="Times New Roman"/>
        </w:rPr>
        <w:t xml:space="preserve"> represents 2.7 per</w:t>
      </w:r>
      <w:r w:rsidRPr="000C1CF5">
        <w:rPr>
          <w:rFonts w:ascii="Times New Roman" w:hAnsi="Times New Roman"/>
        </w:rPr>
        <w:t xml:space="preserve"> </w:t>
      </w:r>
      <w:r w:rsidR="00FB0486" w:rsidRPr="000C1CF5">
        <w:rPr>
          <w:rFonts w:ascii="Times New Roman" w:hAnsi="Times New Roman"/>
        </w:rPr>
        <w:t xml:space="preserve">cent of Japan’s biocapacity. The report does not provide information on how long the exclusion zone may be unsafe for human use. But if this zone is not inhabitable or usable </w:t>
      </w:r>
      <w:r w:rsidRPr="000C1CF5">
        <w:rPr>
          <w:rFonts w:ascii="Times New Roman" w:hAnsi="Times New Roman"/>
        </w:rPr>
        <w:t>by</w:t>
      </w:r>
      <w:r w:rsidR="00FB0486" w:rsidRPr="000C1CF5">
        <w:rPr>
          <w:rFonts w:ascii="Times New Roman" w:hAnsi="Times New Roman"/>
        </w:rPr>
        <w:t xml:space="preserve"> people for 1000 years, it would imply that this one accident occupied 27</w:t>
      </w:r>
      <w:r w:rsidRPr="000C1CF5">
        <w:rPr>
          <w:rFonts w:ascii="Times New Roman" w:hAnsi="Times New Roman"/>
        </w:rPr>
        <w:t>-</w:t>
      </w:r>
      <w:r w:rsidR="00FB0486" w:rsidRPr="000C1CF5">
        <w:rPr>
          <w:rFonts w:ascii="Times New Roman" w:hAnsi="Times New Roman"/>
        </w:rPr>
        <w:t>fold Japan’s biocapacity of that year. Also, the report documents that the area currently contaminated to a level that is higher than pre-accident legal limits is about 10 per</w:t>
      </w:r>
      <w:r w:rsidRPr="000C1CF5">
        <w:rPr>
          <w:rFonts w:ascii="Times New Roman" w:hAnsi="Times New Roman"/>
        </w:rPr>
        <w:t xml:space="preserve"> </w:t>
      </w:r>
      <w:r w:rsidR="00FB0486" w:rsidRPr="000C1CF5">
        <w:rPr>
          <w:rFonts w:ascii="Times New Roman" w:hAnsi="Times New Roman"/>
        </w:rPr>
        <w:t>cent of Japan’s biocapacity (WWF Japan, 2012).</w:t>
      </w:r>
    </w:p>
    <w:p w:rsidR="00FB0486" w:rsidRPr="000C1CF5" w:rsidRDefault="00FB0486" w:rsidP="00C34C0D">
      <w:pPr>
        <w:jc w:val="both"/>
        <w:rPr>
          <w:rFonts w:ascii="Times New Roman" w:hAnsi="Times New Roman"/>
        </w:rPr>
      </w:pPr>
    </w:p>
    <w:p w:rsidR="00FB0486" w:rsidRPr="000C1CF5" w:rsidRDefault="00FB0486" w:rsidP="00C34C0D">
      <w:pPr>
        <w:jc w:val="both"/>
        <w:rPr>
          <w:rFonts w:ascii="Times New Roman" w:hAnsi="Times New Roman"/>
        </w:rPr>
      </w:pPr>
    </w:p>
    <w:p w:rsidR="00D730A4" w:rsidRPr="000C1CF5" w:rsidRDefault="00734035" w:rsidP="00A21119">
      <w:pPr>
        <w:rPr>
          <w:rFonts w:ascii="Times New Roman" w:hAnsi="Times New Roman"/>
          <w:caps/>
        </w:rPr>
      </w:pPr>
      <w:r w:rsidRPr="000C1CF5">
        <w:rPr>
          <w:rFonts w:ascii="Times New Roman" w:hAnsi="Times New Roman"/>
        </w:rPr>
        <w:t>&lt;a&gt;</w:t>
      </w:r>
      <w:r w:rsidR="009C62CE" w:rsidRPr="000C1CF5">
        <w:rPr>
          <w:rFonts w:ascii="Times New Roman" w:hAnsi="Times New Roman"/>
        </w:rPr>
        <w:t>6.</w:t>
      </w:r>
      <w:r w:rsidR="00601E3E" w:rsidRPr="000C1CF5">
        <w:rPr>
          <w:rFonts w:ascii="Times New Roman" w:hAnsi="Times New Roman"/>
        </w:rPr>
        <w:t>&lt;em&gt;</w:t>
      </w:r>
      <w:r w:rsidR="009C62CE" w:rsidRPr="000C1CF5">
        <w:rPr>
          <w:rFonts w:ascii="Times New Roman" w:hAnsi="Times New Roman"/>
          <w:caps/>
        </w:rPr>
        <w:t>How criticism is stimulating further development of the Footprint tool</w:t>
      </w:r>
    </w:p>
    <w:p w:rsidR="00FB0486" w:rsidRPr="000C1CF5" w:rsidRDefault="00FB0486" w:rsidP="00202AE8">
      <w:pPr>
        <w:jc w:val="both"/>
        <w:rPr>
          <w:rFonts w:ascii="Times New Roman" w:hAnsi="Times New Roman"/>
        </w:rPr>
      </w:pPr>
    </w:p>
    <w:p w:rsidR="00FB0486" w:rsidRPr="000C1CF5" w:rsidRDefault="00FB0486" w:rsidP="00202AE8">
      <w:pPr>
        <w:jc w:val="both"/>
        <w:rPr>
          <w:rFonts w:ascii="Times New Roman" w:hAnsi="Times New Roman"/>
        </w:rPr>
      </w:pPr>
      <w:r w:rsidRPr="000C1CF5">
        <w:rPr>
          <w:rFonts w:ascii="Times New Roman" w:hAnsi="Times New Roman"/>
        </w:rPr>
        <w:t xml:space="preserve">As originators of the method and stewards of the most widely used Ecological Footprints accounts in use today, </w:t>
      </w:r>
      <w:hyperlink r:id="rId17" w:history="1">
        <w:r w:rsidR="00B14F1B" w:rsidRPr="000C1CF5">
          <w:rPr>
            <w:rStyle w:val="Hyperlink"/>
            <w:rFonts w:ascii="Times New Roman" w:hAnsi="Times New Roman"/>
            <w:color w:val="auto"/>
            <w:u w:val="none"/>
          </w:rPr>
          <w:t>Global Footprint Network</w:t>
        </w:r>
      </w:hyperlink>
      <w:r w:rsidRPr="000C1CF5">
        <w:rPr>
          <w:rFonts w:ascii="Times New Roman" w:hAnsi="Times New Roman"/>
        </w:rPr>
        <w:t xml:space="preserve"> (</w:t>
      </w:r>
      <w:hyperlink r:id="rId18" w:history="1">
        <w:r w:rsidR="00587875" w:rsidRPr="00E51889">
          <w:rPr>
            <w:rStyle w:val="Hyperlink"/>
            <w:rFonts w:ascii="Times New Roman" w:hAnsi="Times New Roman"/>
          </w:rPr>
          <w:t>www.footprintnetwork.org</w:t>
        </w:r>
      </w:hyperlink>
      <w:r w:rsidRPr="000C1CF5">
        <w:rPr>
          <w:rFonts w:ascii="Times New Roman" w:hAnsi="Times New Roman"/>
        </w:rPr>
        <w:t xml:space="preserve">) is the first to acknowledge that the Footprint accounts can and must be improved. Global Footprint Network considers the current National Footprint </w:t>
      </w:r>
      <w:r w:rsidR="00734035" w:rsidRPr="000C1CF5">
        <w:rPr>
          <w:rFonts w:ascii="Times New Roman" w:hAnsi="Times New Roman"/>
        </w:rPr>
        <w:t>a</w:t>
      </w:r>
      <w:r w:rsidRPr="000C1CF5">
        <w:rPr>
          <w:rFonts w:ascii="Times New Roman" w:hAnsi="Times New Roman"/>
        </w:rPr>
        <w:t xml:space="preserve">ccounts as </w:t>
      </w:r>
      <w:r w:rsidR="00A56922" w:rsidRPr="000C1CF5">
        <w:rPr>
          <w:rFonts w:ascii="Times New Roman" w:hAnsi="Times New Roman"/>
        </w:rPr>
        <w:t>evidence that biocapacity accounting is possible</w:t>
      </w:r>
      <w:r w:rsidRPr="000C1CF5">
        <w:rPr>
          <w:rFonts w:ascii="Times New Roman" w:hAnsi="Times New Roman"/>
        </w:rPr>
        <w:t>, with far more potential for accuracy and detail. As a scientific organization aiming to implement policy</w:t>
      </w:r>
      <w:r w:rsidR="00734035" w:rsidRPr="000C1CF5">
        <w:rPr>
          <w:rFonts w:ascii="Times New Roman" w:hAnsi="Times New Roman"/>
        </w:rPr>
        <w:t>-</w:t>
      </w:r>
      <w:r w:rsidRPr="000C1CF5">
        <w:rPr>
          <w:rFonts w:ascii="Times New Roman" w:hAnsi="Times New Roman"/>
        </w:rPr>
        <w:t>relevant tools and analyses, Global Footprint Network asks others to test and review the results, and depends on input and suggestions from others regarding calculation methods and potential improvements.</w:t>
      </w:r>
    </w:p>
    <w:p w:rsidR="00FB0486" w:rsidRPr="000C1CF5" w:rsidRDefault="00FB0486" w:rsidP="00202AE8">
      <w:pPr>
        <w:jc w:val="both"/>
        <w:rPr>
          <w:rFonts w:ascii="Times New Roman" w:hAnsi="Times New Roman"/>
        </w:rPr>
      </w:pPr>
    </w:p>
    <w:p w:rsidR="00FB0486" w:rsidRPr="000C1CF5" w:rsidRDefault="00734035" w:rsidP="00202AE8">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Global Footprint Network scientific testing goes a long distance beyond academic peer-reviews. It proactively seeks the review of the ultimate users of Footprint accounts – national governments. The main reason is that nations are the ultimate risk bearer of biocapacity deficits, and their governments need to have access to results they have confidence in. </w:t>
      </w:r>
    </w:p>
    <w:p w:rsidR="00FB0486" w:rsidRPr="000C1CF5" w:rsidRDefault="00FB0486" w:rsidP="00202AE8">
      <w:pPr>
        <w:jc w:val="both"/>
        <w:rPr>
          <w:rFonts w:ascii="Times New Roman" w:hAnsi="Times New Roman"/>
        </w:rPr>
      </w:pPr>
    </w:p>
    <w:p w:rsidR="00FB0486" w:rsidRPr="000C1CF5" w:rsidRDefault="00734035" w:rsidP="00CF7E89">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To build this confidence, Global Footprint Network’s comprehensive review efforts start with transparency: the method is published on the Network’s website and in academic journals. Of course, it also engages in academic peer-reviews – but </w:t>
      </w:r>
      <w:r w:rsidR="008C51E9" w:rsidRPr="000C1CF5">
        <w:rPr>
          <w:rFonts w:ascii="Times New Roman" w:hAnsi="Times New Roman"/>
        </w:rPr>
        <w:t xml:space="preserve">peer-review </w:t>
      </w:r>
      <w:r w:rsidR="00FB0486" w:rsidRPr="000C1CF5">
        <w:rPr>
          <w:rFonts w:ascii="Times New Roman" w:hAnsi="Times New Roman"/>
        </w:rPr>
        <w:t xml:space="preserve">is just one element, because </w:t>
      </w:r>
      <w:r w:rsidR="008C51E9" w:rsidRPr="000C1CF5">
        <w:rPr>
          <w:rFonts w:ascii="Times New Roman" w:hAnsi="Times New Roman"/>
        </w:rPr>
        <w:t xml:space="preserve">such </w:t>
      </w:r>
      <w:r w:rsidR="00FB0486" w:rsidRPr="000C1CF5">
        <w:rPr>
          <w:rFonts w:ascii="Times New Roman" w:hAnsi="Times New Roman"/>
        </w:rPr>
        <w:t xml:space="preserve">reviews do not go deep enough, and the academic community does not depend on the reliability of results </w:t>
      </w:r>
      <w:r w:rsidRPr="000C1CF5">
        <w:rPr>
          <w:rFonts w:ascii="Times New Roman" w:hAnsi="Times New Roman"/>
        </w:rPr>
        <w:t xml:space="preserve">in </w:t>
      </w:r>
      <w:r w:rsidR="00FB0486" w:rsidRPr="000C1CF5">
        <w:rPr>
          <w:rFonts w:ascii="Times New Roman" w:hAnsi="Times New Roman"/>
        </w:rPr>
        <w:t xml:space="preserve">the same way </w:t>
      </w:r>
      <w:r w:rsidRPr="000C1CF5">
        <w:rPr>
          <w:rFonts w:ascii="Times New Roman" w:hAnsi="Times New Roman"/>
        </w:rPr>
        <w:t xml:space="preserve">that </w:t>
      </w:r>
      <w:r w:rsidR="00FB0486" w:rsidRPr="000C1CF5">
        <w:rPr>
          <w:rFonts w:ascii="Times New Roman" w:hAnsi="Times New Roman"/>
        </w:rPr>
        <w:t xml:space="preserve">national governments do. In addition, therefore, Global Footprint Network directly invites national governments (and their respective agencies) to verify the assessments – including suggesting improvements. About 12 such assessments have been completed (or are still under way) and some of them are listed on Global Footprint Network’s website at </w:t>
      </w:r>
      <w:r w:rsidR="00B14F1B" w:rsidRPr="000C1CF5">
        <w:rPr>
          <w:rFonts w:ascii="Times New Roman" w:hAnsi="Times New Roman"/>
        </w:rPr>
        <w:t>www.footprintnetwork.org/reviews</w:t>
      </w:r>
      <w:r w:rsidR="00FB0486" w:rsidRPr="000C1CF5">
        <w:rPr>
          <w:rFonts w:ascii="Times New Roman" w:hAnsi="Times New Roman"/>
        </w:rPr>
        <w:t xml:space="preserve">. Completed </w:t>
      </w:r>
      <w:r w:rsidRPr="000C1CF5">
        <w:rPr>
          <w:rFonts w:ascii="Times New Roman" w:hAnsi="Times New Roman"/>
        </w:rPr>
        <w:t>assessment</w:t>
      </w:r>
      <w:r w:rsidR="00FB0486" w:rsidRPr="000C1CF5">
        <w:rPr>
          <w:rFonts w:ascii="Times New Roman" w:hAnsi="Times New Roman"/>
        </w:rPr>
        <w:t>s include that from the European Parliament (ECOTEC, 2001), Switzerland (von Stokar et al., 2006), Luxembourg (Hild et al., 2010), United Arab Emirates (Abdullatif and Alam</w:t>
      </w:r>
      <w:r w:rsidRPr="000C1CF5">
        <w:rPr>
          <w:rFonts w:ascii="Times New Roman" w:hAnsi="Times New Roman"/>
        </w:rPr>
        <w:t>,</w:t>
      </w:r>
      <w:r w:rsidR="00FB0486" w:rsidRPr="000C1CF5">
        <w:rPr>
          <w:rFonts w:ascii="Times New Roman" w:hAnsi="Times New Roman"/>
        </w:rPr>
        <w:t xml:space="preserve"> 2011), European Commission (Best et al., 2008), Japan (</w:t>
      </w:r>
      <w:r w:rsidR="000B0321" w:rsidRPr="000C1CF5">
        <w:rPr>
          <w:rFonts w:ascii="Times New Roman" w:hAnsi="Times New Roman"/>
        </w:rPr>
        <w:t>see for details WWF Japan</w:t>
      </w:r>
      <w:r w:rsidRPr="000C1CF5">
        <w:rPr>
          <w:rFonts w:ascii="Times New Roman" w:hAnsi="Times New Roman"/>
        </w:rPr>
        <w:t>,</w:t>
      </w:r>
      <w:r w:rsidR="000B0321" w:rsidRPr="000C1CF5">
        <w:rPr>
          <w:rFonts w:ascii="Times New Roman" w:hAnsi="Times New Roman"/>
        </w:rPr>
        <w:t xml:space="preserve"> 2012</w:t>
      </w:r>
      <w:r w:rsidRPr="000C1CF5">
        <w:rPr>
          <w:rFonts w:ascii="Times New Roman" w:hAnsi="Times New Roman"/>
        </w:rPr>
        <w:t xml:space="preserve">, </w:t>
      </w:r>
      <w:r w:rsidR="000B0321" w:rsidRPr="000C1CF5">
        <w:rPr>
          <w:rFonts w:ascii="Times New Roman" w:hAnsi="Times New Roman"/>
        </w:rPr>
        <w:t>p</w:t>
      </w:r>
      <w:r w:rsidRPr="000C1CF5">
        <w:rPr>
          <w:rFonts w:ascii="Times New Roman" w:hAnsi="Times New Roman"/>
        </w:rPr>
        <w:t xml:space="preserve">. </w:t>
      </w:r>
      <w:r w:rsidR="000B0321" w:rsidRPr="000C1CF5">
        <w:rPr>
          <w:rFonts w:ascii="Times New Roman" w:hAnsi="Times New Roman"/>
        </w:rPr>
        <w:t>49</w:t>
      </w:r>
      <w:r w:rsidR="00FB0486" w:rsidRPr="000C1CF5">
        <w:rPr>
          <w:rFonts w:ascii="Times New Roman" w:hAnsi="Times New Roman"/>
        </w:rPr>
        <w:t>), or the UK (</w:t>
      </w:r>
      <w:r w:rsidR="00965706" w:rsidRPr="000C1CF5">
        <w:rPr>
          <w:rFonts w:ascii="Times New Roman" w:hAnsi="Times New Roman"/>
        </w:rPr>
        <w:t>RPA,</w:t>
      </w:r>
      <w:r w:rsidR="00CF7E89" w:rsidRPr="000C1CF5">
        <w:rPr>
          <w:rFonts w:ascii="Times New Roman" w:hAnsi="Times New Roman"/>
        </w:rPr>
        <w:t xml:space="preserve"> 2007)</w:t>
      </w:r>
      <w:r w:rsidR="00813843" w:rsidRPr="000C1CF5">
        <w:rPr>
          <w:rFonts w:ascii="Times New Roman" w:hAnsi="Times New Roman"/>
        </w:rPr>
        <w:t xml:space="preserve">. </w:t>
      </w:r>
      <w:r w:rsidR="00FB0486" w:rsidRPr="000C1CF5">
        <w:rPr>
          <w:rFonts w:ascii="Times New Roman" w:hAnsi="Times New Roman"/>
        </w:rPr>
        <w:t xml:space="preserve">An interesting example of a </w:t>
      </w:r>
      <w:r w:rsidR="00813843" w:rsidRPr="000C1CF5">
        <w:rPr>
          <w:rFonts w:ascii="Times New Roman" w:hAnsi="Times New Roman"/>
        </w:rPr>
        <w:t xml:space="preserve">government </w:t>
      </w:r>
      <w:r w:rsidR="00FB0486" w:rsidRPr="000C1CF5">
        <w:rPr>
          <w:rFonts w:ascii="Times New Roman" w:hAnsi="Times New Roman"/>
        </w:rPr>
        <w:t>review is th</w:t>
      </w:r>
      <w:r w:rsidR="00813843" w:rsidRPr="000C1CF5">
        <w:rPr>
          <w:rFonts w:ascii="Times New Roman" w:hAnsi="Times New Roman"/>
        </w:rPr>
        <w:t>at of</w:t>
      </w:r>
      <w:r w:rsidR="00411D0E" w:rsidRPr="000C1CF5">
        <w:rPr>
          <w:rFonts w:ascii="Times New Roman" w:hAnsi="Times New Roman"/>
        </w:rPr>
        <w:t xml:space="preserve"> the French SOeS institute</w:t>
      </w:r>
      <w:r w:rsidR="000B0321" w:rsidRPr="000C1CF5">
        <w:rPr>
          <w:rFonts w:ascii="Times New Roman" w:hAnsi="Times New Roman"/>
        </w:rPr>
        <w:t xml:space="preserve"> (SOeS, 2010)</w:t>
      </w:r>
      <w:r w:rsidR="00FB0486" w:rsidRPr="000C1CF5">
        <w:rPr>
          <w:rFonts w:ascii="Times New Roman" w:hAnsi="Times New Roman"/>
        </w:rPr>
        <w:t xml:space="preserve">, which independently reproduced the French </w:t>
      </w:r>
      <w:r w:rsidR="00813843" w:rsidRPr="000C1CF5">
        <w:rPr>
          <w:rFonts w:ascii="Times New Roman" w:hAnsi="Times New Roman"/>
        </w:rPr>
        <w:t xml:space="preserve">Footprint </w:t>
      </w:r>
      <w:r w:rsidR="00FB0486" w:rsidRPr="000C1CF5">
        <w:rPr>
          <w:rFonts w:ascii="Times New Roman" w:hAnsi="Times New Roman"/>
        </w:rPr>
        <w:t>time trends within 1</w:t>
      </w:r>
      <w:r w:rsidR="00240F30" w:rsidRPr="000C1CF5">
        <w:rPr>
          <w:rFonts w:ascii="Times New Roman" w:hAnsi="Times New Roman"/>
        </w:rPr>
        <w:t xml:space="preserve"> to </w:t>
      </w:r>
      <w:r w:rsidR="00FB0486" w:rsidRPr="000C1CF5">
        <w:rPr>
          <w:rFonts w:ascii="Times New Roman" w:hAnsi="Times New Roman"/>
        </w:rPr>
        <w:t>3</w:t>
      </w:r>
      <w:r w:rsidR="00240F30" w:rsidRPr="000C1CF5">
        <w:rPr>
          <w:rFonts w:ascii="Times New Roman" w:hAnsi="Times New Roman"/>
        </w:rPr>
        <w:t xml:space="preserve"> per cent</w:t>
      </w:r>
      <w:r w:rsidR="00FB0486" w:rsidRPr="000C1CF5">
        <w:rPr>
          <w:rFonts w:ascii="Times New Roman" w:hAnsi="Times New Roman"/>
        </w:rPr>
        <w:t xml:space="preserve"> of Global Footprint Network’s results, using </w:t>
      </w:r>
      <w:r w:rsidR="00C72624" w:rsidRPr="000C1CF5">
        <w:rPr>
          <w:rFonts w:ascii="Times New Roman" w:hAnsi="Times New Roman"/>
        </w:rPr>
        <w:t>their own data and the method described on Global Footprint Network’s website</w:t>
      </w:r>
      <w:r w:rsidR="00FB0486" w:rsidRPr="000C1CF5">
        <w:rPr>
          <w:rFonts w:ascii="Times New Roman" w:hAnsi="Times New Roman"/>
        </w:rPr>
        <w:t>.</w:t>
      </w:r>
    </w:p>
    <w:p w:rsidR="000B0321" w:rsidRPr="000C1CF5" w:rsidRDefault="000B0321" w:rsidP="00202AE8">
      <w:pPr>
        <w:jc w:val="both"/>
        <w:rPr>
          <w:rFonts w:ascii="Times New Roman" w:hAnsi="Times New Roman"/>
        </w:rPr>
      </w:pPr>
    </w:p>
    <w:p w:rsidR="003D3216" w:rsidRPr="000C1CF5" w:rsidRDefault="00240F30" w:rsidP="00EE32CF">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In the academic </w:t>
      </w:r>
      <w:r w:rsidR="007F63AB" w:rsidRPr="000C1CF5">
        <w:rPr>
          <w:rFonts w:ascii="Times New Roman" w:hAnsi="Times New Roman"/>
        </w:rPr>
        <w:t xml:space="preserve">and the public policy </w:t>
      </w:r>
      <w:r w:rsidR="00FB0486" w:rsidRPr="000C1CF5">
        <w:rPr>
          <w:rFonts w:ascii="Times New Roman" w:hAnsi="Times New Roman"/>
        </w:rPr>
        <w:t>literature, there are numerous valid critiques of the Ecological Footprint method, many of which form the basis for an active research agenda, a good summary of which is provided by Kitzes et al</w:t>
      </w:r>
      <w:r w:rsidRPr="000C1CF5">
        <w:rPr>
          <w:rFonts w:ascii="Times New Roman" w:hAnsi="Times New Roman"/>
        </w:rPr>
        <w:t>.</w:t>
      </w:r>
      <w:r w:rsidR="00FB0486" w:rsidRPr="000C1CF5">
        <w:rPr>
          <w:rFonts w:ascii="Times New Roman" w:hAnsi="Times New Roman"/>
        </w:rPr>
        <w:t xml:space="preserve"> (2009). </w:t>
      </w:r>
    </w:p>
    <w:p w:rsidR="003D3216" w:rsidRPr="000C1CF5" w:rsidRDefault="003D3216" w:rsidP="00EE32CF">
      <w:pPr>
        <w:jc w:val="both"/>
        <w:rPr>
          <w:rFonts w:ascii="Times New Roman" w:hAnsi="Times New Roman"/>
        </w:rPr>
      </w:pPr>
    </w:p>
    <w:p w:rsidR="00BA4202" w:rsidRPr="000C1CF5" w:rsidRDefault="00240F30" w:rsidP="00EE32CF">
      <w:pPr>
        <w:jc w:val="both"/>
        <w:rPr>
          <w:rFonts w:ascii="Times New Roman" w:hAnsi="Times New Roman"/>
        </w:rPr>
      </w:pPr>
      <w:r w:rsidRPr="000C1CF5">
        <w:rPr>
          <w:rFonts w:ascii="Times New Roman" w:hAnsi="Times New Roman"/>
        </w:rPr>
        <w:tab/>
      </w:r>
      <w:r w:rsidR="00411D0E" w:rsidRPr="000C1CF5">
        <w:rPr>
          <w:rFonts w:ascii="Times New Roman" w:hAnsi="Times New Roman"/>
        </w:rPr>
        <w:t xml:space="preserve">There are two types of criticisms: </w:t>
      </w:r>
      <w:r w:rsidR="00B14F1B" w:rsidRPr="000C1CF5">
        <w:rPr>
          <w:rFonts w:ascii="Times New Roman" w:hAnsi="Times New Roman"/>
          <w:i/>
        </w:rPr>
        <w:t>fundamental</w:t>
      </w:r>
      <w:r w:rsidR="00411D0E" w:rsidRPr="000C1CF5">
        <w:rPr>
          <w:rFonts w:ascii="Times New Roman" w:hAnsi="Times New Roman"/>
        </w:rPr>
        <w:t xml:space="preserve"> (is this a valid approach?) versus </w:t>
      </w:r>
      <w:r w:rsidR="00B14F1B" w:rsidRPr="000C1CF5">
        <w:rPr>
          <w:rFonts w:ascii="Times New Roman" w:hAnsi="Times New Roman"/>
          <w:i/>
        </w:rPr>
        <w:t>incremental</w:t>
      </w:r>
      <w:r w:rsidR="00411D0E" w:rsidRPr="000C1CF5">
        <w:rPr>
          <w:rFonts w:ascii="Times New Roman" w:hAnsi="Times New Roman"/>
        </w:rPr>
        <w:t xml:space="preserve"> (how can the approach be improved?)</w:t>
      </w:r>
      <w:r w:rsidR="00BD3B6A" w:rsidRPr="000C1CF5">
        <w:rPr>
          <w:rFonts w:ascii="Times New Roman" w:hAnsi="Times New Roman"/>
        </w:rPr>
        <w:t>.</w:t>
      </w:r>
      <w:r w:rsidR="00411D0E" w:rsidRPr="000C1CF5">
        <w:rPr>
          <w:rFonts w:ascii="Times New Roman" w:hAnsi="Times New Roman"/>
        </w:rPr>
        <w:t xml:space="preserve"> </w:t>
      </w:r>
      <w:r w:rsidR="007733FD" w:rsidRPr="000C1CF5">
        <w:rPr>
          <w:rFonts w:ascii="Times New Roman" w:hAnsi="Times New Roman"/>
          <w:lang w:val="en-US"/>
        </w:rPr>
        <w:t>Fundamental</w:t>
      </w:r>
      <w:r w:rsidR="00F77404" w:rsidRPr="000C1CF5">
        <w:rPr>
          <w:rFonts w:ascii="Times New Roman" w:hAnsi="Times New Roman"/>
        </w:rPr>
        <w:t xml:space="preserve"> </w:t>
      </w:r>
      <w:r w:rsidR="00F57E1C" w:rsidRPr="000C1CF5">
        <w:rPr>
          <w:rFonts w:ascii="Times New Roman" w:hAnsi="Times New Roman"/>
        </w:rPr>
        <w:t xml:space="preserve">criticism </w:t>
      </w:r>
      <w:r w:rsidR="00411D0E" w:rsidRPr="000C1CF5">
        <w:rPr>
          <w:rFonts w:ascii="Times New Roman" w:hAnsi="Times New Roman"/>
        </w:rPr>
        <w:t xml:space="preserve">is essential. </w:t>
      </w:r>
      <w:r w:rsidR="00BD3B6A" w:rsidRPr="000C1CF5">
        <w:rPr>
          <w:rFonts w:ascii="Times New Roman" w:hAnsi="Times New Roman"/>
        </w:rPr>
        <w:t>But t</w:t>
      </w:r>
      <w:r w:rsidR="00F57E1C" w:rsidRPr="000C1CF5">
        <w:rPr>
          <w:rFonts w:ascii="Times New Roman" w:hAnsi="Times New Roman"/>
        </w:rPr>
        <w:t xml:space="preserve">o be valid, </w:t>
      </w:r>
      <w:r w:rsidR="008751F3" w:rsidRPr="000C1CF5">
        <w:rPr>
          <w:rFonts w:ascii="Times New Roman" w:hAnsi="Times New Roman"/>
        </w:rPr>
        <w:t xml:space="preserve">fundamental </w:t>
      </w:r>
      <w:r w:rsidR="00F57E1C" w:rsidRPr="000C1CF5">
        <w:rPr>
          <w:rFonts w:ascii="Times New Roman" w:hAnsi="Times New Roman"/>
        </w:rPr>
        <w:t>criticism</w:t>
      </w:r>
      <w:r w:rsidR="00F77404" w:rsidRPr="000C1CF5">
        <w:rPr>
          <w:rFonts w:ascii="Times New Roman" w:hAnsi="Times New Roman"/>
        </w:rPr>
        <w:t xml:space="preserve">s of any </w:t>
      </w:r>
      <w:r w:rsidR="00411D0E" w:rsidRPr="000C1CF5">
        <w:rPr>
          <w:rFonts w:ascii="Times New Roman" w:hAnsi="Times New Roman"/>
        </w:rPr>
        <w:t xml:space="preserve">research need to follow a logical sequence, with each step building on the one before (see </w:t>
      </w:r>
      <w:r w:rsidRPr="000C1CF5">
        <w:rPr>
          <w:rFonts w:ascii="Times New Roman" w:hAnsi="Times New Roman"/>
        </w:rPr>
        <w:t>B</w:t>
      </w:r>
      <w:r w:rsidR="00411D0E" w:rsidRPr="000C1CF5">
        <w:rPr>
          <w:rFonts w:ascii="Times New Roman" w:hAnsi="Times New Roman"/>
        </w:rPr>
        <w:t xml:space="preserve">ox </w:t>
      </w:r>
      <w:r w:rsidRPr="000C1CF5">
        <w:rPr>
          <w:rFonts w:ascii="Times New Roman" w:hAnsi="Times New Roman"/>
        </w:rPr>
        <w:t>24.</w:t>
      </w:r>
      <w:r w:rsidR="00411D0E" w:rsidRPr="000C1CF5">
        <w:rPr>
          <w:rFonts w:ascii="Times New Roman" w:hAnsi="Times New Roman"/>
        </w:rPr>
        <w:t>1). The sequence starts with testing whether the research is based on a true research question (</w:t>
      </w:r>
      <w:r w:rsidRPr="000C1CF5">
        <w:rPr>
          <w:rFonts w:ascii="Times New Roman" w:hAnsi="Times New Roman"/>
        </w:rPr>
        <w:t>that is</w:t>
      </w:r>
      <w:r w:rsidR="00411D0E" w:rsidRPr="000C1CF5">
        <w:rPr>
          <w:rFonts w:ascii="Times New Roman" w:hAnsi="Times New Roman"/>
        </w:rPr>
        <w:t>, one that is empirically testable)</w:t>
      </w:r>
      <w:r w:rsidR="003D53DA" w:rsidRPr="000C1CF5">
        <w:rPr>
          <w:rFonts w:ascii="Times New Roman" w:hAnsi="Times New Roman"/>
        </w:rPr>
        <w:t xml:space="preserve">. If it is, then </w:t>
      </w:r>
      <w:r w:rsidR="00F57E1C" w:rsidRPr="000C1CF5">
        <w:rPr>
          <w:rFonts w:ascii="Times New Roman" w:hAnsi="Times New Roman"/>
        </w:rPr>
        <w:t xml:space="preserve">critics </w:t>
      </w:r>
      <w:r w:rsidR="00BA4202" w:rsidRPr="000C1CF5">
        <w:rPr>
          <w:rFonts w:ascii="Times New Roman" w:hAnsi="Times New Roman"/>
        </w:rPr>
        <w:t xml:space="preserve">should </w:t>
      </w:r>
      <w:r w:rsidR="00F57E1C" w:rsidRPr="000C1CF5">
        <w:rPr>
          <w:rFonts w:ascii="Times New Roman" w:hAnsi="Times New Roman"/>
        </w:rPr>
        <w:t>probe</w:t>
      </w:r>
      <w:r w:rsidR="00411D0E" w:rsidRPr="000C1CF5">
        <w:rPr>
          <w:rFonts w:ascii="Times New Roman" w:hAnsi="Times New Roman"/>
        </w:rPr>
        <w:t xml:space="preserve"> the relevance of the research question. Step </w:t>
      </w:r>
      <w:r w:rsidRPr="000C1CF5">
        <w:rPr>
          <w:rFonts w:ascii="Times New Roman" w:hAnsi="Times New Roman"/>
        </w:rPr>
        <w:t>3</w:t>
      </w:r>
      <w:r w:rsidR="00411D0E" w:rsidRPr="000C1CF5">
        <w:rPr>
          <w:rFonts w:ascii="Times New Roman" w:hAnsi="Times New Roman"/>
        </w:rPr>
        <w:t xml:space="preserve"> involves assessing whether a better </w:t>
      </w:r>
      <w:r w:rsidR="00BD3B6A" w:rsidRPr="000C1CF5">
        <w:rPr>
          <w:rFonts w:ascii="Times New Roman" w:hAnsi="Times New Roman"/>
        </w:rPr>
        <w:t>method exists</w:t>
      </w:r>
      <w:r w:rsidR="00411D0E" w:rsidRPr="000C1CF5">
        <w:rPr>
          <w:rFonts w:ascii="Times New Roman" w:hAnsi="Times New Roman"/>
        </w:rPr>
        <w:t xml:space="preserve"> elsewhere to answer the research question </w:t>
      </w:r>
      <w:r w:rsidR="00454D9B" w:rsidRPr="000C1CF5">
        <w:rPr>
          <w:rFonts w:ascii="Times New Roman" w:hAnsi="Times New Roman"/>
        </w:rPr>
        <w:t>(and if not</w:t>
      </w:r>
      <w:r w:rsidR="002B4BD2" w:rsidRPr="000C1CF5">
        <w:rPr>
          <w:rFonts w:ascii="Times New Roman" w:hAnsi="Times New Roman"/>
        </w:rPr>
        <w:t>, then</w:t>
      </w:r>
      <w:r w:rsidR="00454D9B" w:rsidRPr="000C1CF5">
        <w:rPr>
          <w:rFonts w:ascii="Times New Roman" w:hAnsi="Times New Roman"/>
        </w:rPr>
        <w:t xml:space="preserve"> </w:t>
      </w:r>
      <w:r w:rsidR="004C7808" w:rsidRPr="000C1CF5">
        <w:rPr>
          <w:rFonts w:ascii="Times New Roman" w:hAnsi="Times New Roman"/>
        </w:rPr>
        <w:t>reviewers</w:t>
      </w:r>
      <w:r w:rsidR="00454D9B" w:rsidRPr="000C1CF5">
        <w:rPr>
          <w:rFonts w:ascii="Times New Roman" w:hAnsi="Times New Roman"/>
        </w:rPr>
        <w:t xml:space="preserve"> can suggest possible ways to make the </w:t>
      </w:r>
      <w:r w:rsidR="00411D0E" w:rsidRPr="000C1CF5">
        <w:rPr>
          <w:rFonts w:ascii="Times New Roman" w:hAnsi="Times New Roman"/>
        </w:rPr>
        <w:t>examined method stronger). Finally</w:t>
      </w:r>
      <w:r w:rsidR="009A5A72" w:rsidRPr="000C1CF5">
        <w:rPr>
          <w:rFonts w:ascii="Times New Roman" w:hAnsi="Times New Roman"/>
        </w:rPr>
        <w:t>, if an examined study passes th</w:t>
      </w:r>
      <w:r w:rsidR="00BD3B6A" w:rsidRPr="000C1CF5">
        <w:rPr>
          <w:rFonts w:ascii="Times New Roman" w:hAnsi="Times New Roman"/>
        </w:rPr>
        <w:t>ese three steps</w:t>
      </w:r>
      <w:r w:rsidR="00411D0E" w:rsidRPr="000C1CF5">
        <w:rPr>
          <w:rFonts w:ascii="Times New Roman" w:hAnsi="Times New Roman"/>
        </w:rPr>
        <w:t xml:space="preserve">, critics can still reject </w:t>
      </w:r>
      <w:r w:rsidR="009A5A72" w:rsidRPr="000C1CF5">
        <w:rPr>
          <w:rFonts w:ascii="Times New Roman" w:hAnsi="Times New Roman"/>
        </w:rPr>
        <w:t>it</w:t>
      </w:r>
      <w:r w:rsidR="00411D0E" w:rsidRPr="000C1CF5">
        <w:rPr>
          <w:rFonts w:ascii="Times New Roman" w:hAnsi="Times New Roman"/>
        </w:rPr>
        <w:t xml:space="preserve"> if they can show that society would be better off without the </w:t>
      </w:r>
      <w:r w:rsidR="009A5A72" w:rsidRPr="000C1CF5">
        <w:rPr>
          <w:rFonts w:ascii="Times New Roman" w:hAnsi="Times New Roman"/>
        </w:rPr>
        <w:t>study’s</w:t>
      </w:r>
      <w:r w:rsidR="00411D0E" w:rsidRPr="000C1CF5">
        <w:rPr>
          <w:rFonts w:ascii="Times New Roman" w:hAnsi="Times New Roman"/>
        </w:rPr>
        <w:t xml:space="preserve"> results. </w:t>
      </w:r>
      <w:r w:rsidR="00BA4202" w:rsidRPr="000C1CF5">
        <w:rPr>
          <w:rFonts w:ascii="Times New Roman" w:hAnsi="Times New Roman"/>
        </w:rPr>
        <w:t xml:space="preserve">This may be the case if </w:t>
      </w:r>
      <w:r w:rsidR="00411D0E" w:rsidRPr="000C1CF5">
        <w:rPr>
          <w:rFonts w:ascii="Times New Roman" w:hAnsi="Times New Roman"/>
        </w:rPr>
        <w:t>the proposed answers are deemed to be more misleading than informing.</w:t>
      </w:r>
    </w:p>
    <w:p w:rsidR="00601E3E" w:rsidRPr="000C1CF5" w:rsidRDefault="00601E3E" w:rsidP="00EE32CF">
      <w:pPr>
        <w:jc w:val="both"/>
        <w:rPr>
          <w:rFonts w:ascii="Times New Roman" w:hAnsi="Times New Roman"/>
          <w:highlight w:val="yellow"/>
        </w:rPr>
      </w:pPr>
    </w:p>
    <w:p w:rsidR="001070D4" w:rsidRPr="000C1CF5" w:rsidRDefault="00240F30" w:rsidP="00601E3E">
      <w:pPr>
        <w:jc w:val="center"/>
        <w:rPr>
          <w:rFonts w:ascii="Times New Roman" w:hAnsi="Times New Roman"/>
          <w:highlight w:val="yellow"/>
        </w:rPr>
      </w:pPr>
      <w:r w:rsidRPr="000C1CF5">
        <w:rPr>
          <w:rFonts w:ascii="Times New Roman" w:hAnsi="Times New Roman"/>
          <w:highlight w:val="yellow"/>
        </w:rPr>
        <w:t>&lt;Box 24.1 about here&gt;</w:t>
      </w:r>
    </w:p>
    <w:p w:rsidR="00601E3E" w:rsidRPr="000C1CF5" w:rsidRDefault="00601E3E" w:rsidP="00601E3E">
      <w:pPr>
        <w:jc w:val="center"/>
        <w:rPr>
          <w:rFonts w:ascii="Times New Roman" w:hAnsi="Times New Roman"/>
          <w:highlight w:val="yellow"/>
        </w:rPr>
      </w:pPr>
    </w:p>
    <w:p w:rsidR="00C27971" w:rsidRPr="000C1CF5" w:rsidRDefault="00240F30" w:rsidP="00EE32CF">
      <w:pPr>
        <w:jc w:val="both"/>
        <w:rPr>
          <w:rFonts w:ascii="Times New Roman" w:hAnsi="Times New Roman"/>
        </w:rPr>
      </w:pPr>
      <w:r w:rsidRPr="000C1CF5">
        <w:rPr>
          <w:rFonts w:ascii="Times New Roman" w:hAnsi="Times New Roman"/>
        </w:rPr>
        <w:t>&lt;box&gt;</w:t>
      </w:r>
    </w:p>
    <w:tbl>
      <w:tblPr>
        <w:tblStyle w:val="TableGrid"/>
        <w:tblW w:w="0" w:type="auto"/>
        <w:tblLook w:val="04A0"/>
      </w:tblPr>
      <w:tblGrid>
        <w:gridCol w:w="9242"/>
      </w:tblGrid>
      <w:tr w:rsidR="00523989" w:rsidRPr="000C1CF5" w:rsidTr="00523989">
        <w:tc>
          <w:tcPr>
            <w:tcW w:w="9242" w:type="dxa"/>
          </w:tcPr>
          <w:p w:rsidR="003D53DA" w:rsidRPr="000C1CF5" w:rsidRDefault="00411D0E" w:rsidP="003D53DA">
            <w:pPr>
              <w:jc w:val="both"/>
              <w:rPr>
                <w:rFonts w:ascii="Times New Roman" w:hAnsi="Times New Roman"/>
                <w:caps/>
              </w:rPr>
            </w:pPr>
            <w:r w:rsidRPr="000C1CF5">
              <w:rPr>
                <w:rFonts w:ascii="Times New Roman" w:hAnsi="Times New Roman"/>
                <w:caps/>
              </w:rPr>
              <w:t xml:space="preserve">Box </w:t>
            </w:r>
            <w:r w:rsidR="00240F30" w:rsidRPr="000C1CF5">
              <w:rPr>
                <w:rFonts w:ascii="Times New Roman" w:hAnsi="Times New Roman"/>
                <w:caps/>
              </w:rPr>
              <w:t>24.</w:t>
            </w:r>
            <w:r w:rsidRPr="000C1CF5">
              <w:rPr>
                <w:rFonts w:ascii="Times New Roman" w:hAnsi="Times New Roman"/>
                <w:caps/>
              </w:rPr>
              <w:t>1</w:t>
            </w:r>
            <w:r w:rsidR="00240F30" w:rsidRPr="000C1CF5">
              <w:rPr>
                <w:rFonts w:ascii="Times New Roman" w:hAnsi="Times New Roman"/>
                <w:caps/>
              </w:rPr>
              <w:t>&lt;em&gt;</w:t>
            </w:r>
            <w:r w:rsidRPr="000C1CF5">
              <w:rPr>
                <w:rFonts w:ascii="Times New Roman" w:hAnsi="Times New Roman"/>
                <w:caps/>
              </w:rPr>
              <w:t>Logical Sequence for Reviewing and Criticizing Research</w:t>
            </w:r>
          </w:p>
          <w:p w:rsidR="008C51E9" w:rsidRPr="000C1CF5" w:rsidRDefault="007C580B">
            <w:pPr>
              <w:pStyle w:val="ListParagraph"/>
              <w:numPr>
                <w:ilvl w:val="0"/>
                <w:numId w:val="9"/>
              </w:numPr>
              <w:jc w:val="both"/>
              <w:rPr>
                <w:rFonts w:ascii="Times New Roman" w:hAnsi="Times New Roman"/>
              </w:rPr>
            </w:pPr>
            <w:r w:rsidRPr="000C1CF5">
              <w:rPr>
                <w:rFonts w:ascii="Times New Roman" w:hAnsi="Times New Roman"/>
              </w:rPr>
              <w:t>Does it build on a</w:t>
            </w:r>
            <w:r w:rsidR="00523989" w:rsidRPr="000C1CF5">
              <w:rPr>
                <w:rFonts w:ascii="Times New Roman" w:hAnsi="Times New Roman"/>
              </w:rPr>
              <w:t xml:space="preserve"> </w:t>
            </w:r>
            <w:r w:rsidRPr="000C1CF5">
              <w:rPr>
                <w:rFonts w:ascii="Times New Roman" w:hAnsi="Times New Roman"/>
              </w:rPr>
              <w:t>clearly defined</w:t>
            </w:r>
            <w:r w:rsidR="001070D4" w:rsidRPr="000C1CF5">
              <w:rPr>
                <w:rFonts w:ascii="Times New Roman" w:hAnsi="Times New Roman"/>
              </w:rPr>
              <w:t>, valid</w:t>
            </w:r>
            <w:r w:rsidRPr="000C1CF5">
              <w:rPr>
                <w:rFonts w:ascii="Times New Roman" w:hAnsi="Times New Roman"/>
              </w:rPr>
              <w:t xml:space="preserve"> </w:t>
            </w:r>
            <w:r w:rsidR="00523989" w:rsidRPr="000C1CF5">
              <w:rPr>
                <w:rFonts w:ascii="Times New Roman" w:hAnsi="Times New Roman"/>
              </w:rPr>
              <w:t>research question?</w:t>
            </w:r>
          </w:p>
          <w:p w:rsidR="008C51E9" w:rsidRPr="000C1CF5" w:rsidRDefault="007C580B">
            <w:pPr>
              <w:pStyle w:val="ListParagraph"/>
              <w:numPr>
                <w:ilvl w:val="0"/>
                <w:numId w:val="9"/>
              </w:numPr>
              <w:jc w:val="both"/>
              <w:rPr>
                <w:rFonts w:ascii="Times New Roman" w:hAnsi="Times New Roman"/>
              </w:rPr>
            </w:pPr>
            <w:r w:rsidRPr="000C1CF5">
              <w:rPr>
                <w:rFonts w:ascii="Times New Roman" w:hAnsi="Times New Roman"/>
              </w:rPr>
              <w:t>If yes, i</w:t>
            </w:r>
            <w:r w:rsidR="00523989" w:rsidRPr="000C1CF5">
              <w:rPr>
                <w:rFonts w:ascii="Times New Roman" w:hAnsi="Times New Roman"/>
              </w:rPr>
              <w:t>s it a relevant research question?</w:t>
            </w:r>
          </w:p>
          <w:p w:rsidR="008C51E9" w:rsidRPr="000C1CF5" w:rsidRDefault="007C580B">
            <w:pPr>
              <w:pStyle w:val="ListParagraph"/>
              <w:numPr>
                <w:ilvl w:val="0"/>
                <w:numId w:val="9"/>
              </w:numPr>
              <w:jc w:val="both"/>
              <w:rPr>
                <w:rFonts w:ascii="Times New Roman" w:hAnsi="Times New Roman"/>
              </w:rPr>
            </w:pPr>
            <w:r w:rsidRPr="000C1CF5">
              <w:rPr>
                <w:rFonts w:ascii="Times New Roman" w:hAnsi="Times New Roman"/>
              </w:rPr>
              <w:t xml:space="preserve">If yes, are there </w:t>
            </w:r>
            <w:r w:rsidR="00523989" w:rsidRPr="000C1CF5">
              <w:rPr>
                <w:rFonts w:ascii="Times New Roman" w:hAnsi="Times New Roman"/>
              </w:rPr>
              <w:t>mo</w:t>
            </w:r>
            <w:r w:rsidRPr="000C1CF5">
              <w:rPr>
                <w:rFonts w:ascii="Times New Roman" w:hAnsi="Times New Roman"/>
              </w:rPr>
              <w:t>re accurate</w:t>
            </w:r>
            <w:r w:rsidR="00523989" w:rsidRPr="000C1CF5">
              <w:rPr>
                <w:rFonts w:ascii="Times New Roman" w:hAnsi="Times New Roman"/>
              </w:rPr>
              <w:t xml:space="preserve"> </w:t>
            </w:r>
            <w:r w:rsidR="001070D4" w:rsidRPr="000C1CF5">
              <w:rPr>
                <w:rFonts w:ascii="Times New Roman" w:hAnsi="Times New Roman"/>
              </w:rPr>
              <w:t xml:space="preserve">methods </w:t>
            </w:r>
            <w:r w:rsidR="00A1119D" w:rsidRPr="000C1CF5">
              <w:rPr>
                <w:rFonts w:ascii="Times New Roman" w:hAnsi="Times New Roman"/>
              </w:rPr>
              <w:t>available elsewhere for</w:t>
            </w:r>
            <w:r w:rsidR="001070D4" w:rsidRPr="000C1CF5">
              <w:rPr>
                <w:rFonts w:ascii="Times New Roman" w:hAnsi="Times New Roman"/>
              </w:rPr>
              <w:t xml:space="preserve"> </w:t>
            </w:r>
            <w:r w:rsidR="00523989" w:rsidRPr="000C1CF5">
              <w:rPr>
                <w:rFonts w:ascii="Times New Roman" w:hAnsi="Times New Roman"/>
              </w:rPr>
              <w:t>answer</w:t>
            </w:r>
            <w:r w:rsidR="00A1119D" w:rsidRPr="000C1CF5">
              <w:rPr>
                <w:rFonts w:ascii="Times New Roman" w:hAnsi="Times New Roman"/>
              </w:rPr>
              <w:t>ing</w:t>
            </w:r>
            <w:r w:rsidR="00523989" w:rsidRPr="000C1CF5">
              <w:rPr>
                <w:rFonts w:ascii="Times New Roman" w:hAnsi="Times New Roman"/>
              </w:rPr>
              <w:t xml:space="preserve"> </w:t>
            </w:r>
            <w:r w:rsidRPr="000C1CF5">
              <w:rPr>
                <w:rFonts w:ascii="Times New Roman" w:hAnsi="Times New Roman"/>
              </w:rPr>
              <w:t xml:space="preserve">this particular </w:t>
            </w:r>
            <w:r w:rsidR="00A1119D" w:rsidRPr="000C1CF5">
              <w:rPr>
                <w:rFonts w:ascii="Times New Roman" w:hAnsi="Times New Roman"/>
              </w:rPr>
              <w:t xml:space="preserve">research </w:t>
            </w:r>
            <w:r w:rsidRPr="000C1CF5">
              <w:rPr>
                <w:rFonts w:ascii="Times New Roman" w:hAnsi="Times New Roman"/>
              </w:rPr>
              <w:t>question</w:t>
            </w:r>
            <w:r w:rsidR="00523989" w:rsidRPr="000C1CF5">
              <w:rPr>
                <w:rFonts w:ascii="Times New Roman" w:hAnsi="Times New Roman"/>
              </w:rPr>
              <w:t>?</w:t>
            </w:r>
          </w:p>
          <w:p w:rsidR="008C51E9" w:rsidRPr="000C1CF5" w:rsidRDefault="00523989">
            <w:pPr>
              <w:pStyle w:val="ListParagraph"/>
              <w:numPr>
                <w:ilvl w:val="0"/>
                <w:numId w:val="9"/>
              </w:numPr>
              <w:jc w:val="both"/>
              <w:rPr>
                <w:rFonts w:ascii="Times New Roman" w:hAnsi="Times New Roman"/>
              </w:rPr>
            </w:pPr>
            <w:r w:rsidRPr="000C1CF5">
              <w:rPr>
                <w:rFonts w:ascii="Times New Roman" w:hAnsi="Times New Roman"/>
              </w:rPr>
              <w:t xml:space="preserve">If not, is </w:t>
            </w:r>
            <w:r w:rsidR="001070D4" w:rsidRPr="000C1CF5">
              <w:rPr>
                <w:rFonts w:ascii="Times New Roman" w:hAnsi="Times New Roman"/>
              </w:rPr>
              <w:t>society</w:t>
            </w:r>
            <w:r w:rsidRPr="000C1CF5">
              <w:rPr>
                <w:rFonts w:ascii="Times New Roman" w:hAnsi="Times New Roman"/>
              </w:rPr>
              <w:t xml:space="preserve"> better of</w:t>
            </w:r>
            <w:r w:rsidR="007C580B" w:rsidRPr="000C1CF5">
              <w:rPr>
                <w:rFonts w:ascii="Times New Roman" w:hAnsi="Times New Roman"/>
              </w:rPr>
              <w:t>f</w:t>
            </w:r>
            <w:r w:rsidRPr="000C1CF5">
              <w:rPr>
                <w:rFonts w:ascii="Times New Roman" w:hAnsi="Times New Roman"/>
              </w:rPr>
              <w:t xml:space="preserve"> without the </w:t>
            </w:r>
            <w:r w:rsidR="001070D4" w:rsidRPr="000C1CF5">
              <w:rPr>
                <w:rFonts w:ascii="Times New Roman" w:hAnsi="Times New Roman"/>
              </w:rPr>
              <w:t>results th</w:t>
            </w:r>
            <w:r w:rsidR="00A1119D" w:rsidRPr="000C1CF5">
              <w:rPr>
                <w:rFonts w:ascii="Times New Roman" w:hAnsi="Times New Roman"/>
              </w:rPr>
              <w:t>is</w:t>
            </w:r>
            <w:r w:rsidR="001070D4" w:rsidRPr="000C1CF5">
              <w:rPr>
                <w:rFonts w:ascii="Times New Roman" w:hAnsi="Times New Roman"/>
              </w:rPr>
              <w:t xml:space="preserve"> method generates</w:t>
            </w:r>
            <w:r w:rsidR="007C580B" w:rsidRPr="000C1CF5">
              <w:rPr>
                <w:rFonts w:ascii="Times New Roman" w:hAnsi="Times New Roman"/>
              </w:rPr>
              <w:t>?</w:t>
            </w:r>
          </w:p>
        </w:tc>
      </w:tr>
    </w:tbl>
    <w:p w:rsidR="00DB52F5" w:rsidRPr="000C1CF5" w:rsidRDefault="00DB52F5" w:rsidP="00EE32CF">
      <w:pPr>
        <w:jc w:val="both"/>
        <w:rPr>
          <w:rFonts w:ascii="Times New Roman" w:hAnsi="Times New Roman"/>
        </w:rPr>
      </w:pPr>
    </w:p>
    <w:p w:rsidR="00C27971" w:rsidRPr="000C1CF5" w:rsidRDefault="00240F30" w:rsidP="00C27971">
      <w:pPr>
        <w:jc w:val="both"/>
        <w:rPr>
          <w:rFonts w:ascii="Times New Roman" w:hAnsi="Times New Roman"/>
        </w:rPr>
      </w:pPr>
      <w:r w:rsidRPr="000C1CF5">
        <w:rPr>
          <w:rFonts w:ascii="Times New Roman" w:hAnsi="Times New Roman"/>
        </w:rPr>
        <w:t>&lt;/box&gt;</w:t>
      </w:r>
    </w:p>
    <w:p w:rsidR="00601E3E" w:rsidRPr="000C1CF5" w:rsidRDefault="00240F30" w:rsidP="00C27971">
      <w:pPr>
        <w:jc w:val="both"/>
        <w:rPr>
          <w:rFonts w:ascii="Times New Roman" w:hAnsi="Times New Roman"/>
        </w:rPr>
      </w:pPr>
      <w:r w:rsidRPr="000C1CF5">
        <w:rPr>
          <w:rFonts w:ascii="Times New Roman" w:hAnsi="Times New Roman"/>
        </w:rPr>
        <w:tab/>
      </w:r>
    </w:p>
    <w:p w:rsidR="00C27971" w:rsidRPr="000C1CF5" w:rsidRDefault="00601E3E" w:rsidP="00C27971">
      <w:pPr>
        <w:jc w:val="both"/>
        <w:rPr>
          <w:rFonts w:ascii="Times New Roman" w:hAnsi="Times New Roman"/>
        </w:rPr>
      </w:pPr>
      <w:r w:rsidRPr="000C1CF5">
        <w:rPr>
          <w:rFonts w:ascii="Times New Roman" w:hAnsi="Times New Roman"/>
        </w:rPr>
        <w:tab/>
      </w:r>
      <w:r w:rsidR="00411D0E" w:rsidRPr="000C1CF5">
        <w:rPr>
          <w:rFonts w:ascii="Times New Roman" w:hAnsi="Times New Roman"/>
        </w:rPr>
        <w:t xml:space="preserve">Much Footprint criticism arises from the reviewers’ apparent confusion about what </w:t>
      </w:r>
      <w:r w:rsidR="003E39A4" w:rsidRPr="000C1CF5">
        <w:rPr>
          <w:rFonts w:ascii="Times New Roman" w:hAnsi="Times New Roman"/>
        </w:rPr>
        <w:t xml:space="preserve">the </w:t>
      </w:r>
      <w:r w:rsidR="00411D0E" w:rsidRPr="000C1CF5">
        <w:rPr>
          <w:rFonts w:ascii="Times New Roman" w:hAnsi="Times New Roman"/>
        </w:rPr>
        <w:t xml:space="preserve">research question </w:t>
      </w:r>
      <w:r w:rsidR="003E39A4" w:rsidRPr="000C1CF5">
        <w:rPr>
          <w:rFonts w:ascii="Times New Roman" w:hAnsi="Times New Roman"/>
        </w:rPr>
        <w:t xml:space="preserve">behind </w:t>
      </w:r>
      <w:r w:rsidR="00411D0E" w:rsidRPr="000C1CF5">
        <w:rPr>
          <w:rFonts w:ascii="Times New Roman" w:hAnsi="Times New Roman"/>
        </w:rPr>
        <w:t>Footprint accounting actually is.</w:t>
      </w:r>
      <w:r w:rsidR="00E5449F" w:rsidRPr="000C1CF5">
        <w:rPr>
          <w:rFonts w:ascii="Times New Roman" w:hAnsi="Times New Roman"/>
        </w:rPr>
        <w:t xml:space="preserve"> </w:t>
      </w:r>
      <w:r w:rsidR="000B5F54" w:rsidRPr="000C1CF5">
        <w:rPr>
          <w:rFonts w:ascii="Times New Roman" w:hAnsi="Times New Roman"/>
        </w:rPr>
        <w:t xml:space="preserve">Because Footprint </w:t>
      </w:r>
      <w:r w:rsidR="003E39A4" w:rsidRPr="000C1CF5">
        <w:rPr>
          <w:rFonts w:ascii="Times New Roman" w:hAnsi="Times New Roman"/>
        </w:rPr>
        <w:t xml:space="preserve">accounting </w:t>
      </w:r>
      <w:r w:rsidR="000B5F54" w:rsidRPr="000C1CF5">
        <w:rPr>
          <w:rFonts w:ascii="Times New Roman" w:hAnsi="Times New Roman"/>
        </w:rPr>
        <w:t xml:space="preserve">takes a systems view, people often assume it covers </w:t>
      </w:r>
      <w:r w:rsidR="00411D0E" w:rsidRPr="000C1CF5">
        <w:rPr>
          <w:rFonts w:ascii="Times New Roman" w:hAnsi="Times New Roman"/>
        </w:rPr>
        <w:t>issues that it is not designed to measure. Examples of such Footprint criticisms include van den Bergh and Verbruggen (1999), Grazi et al. (2007), van Kooten and Bulte (2000), Fiala (2008), or Grazi and van den Bergh (2012). None of t</w:t>
      </w:r>
      <w:r w:rsidR="00A1119D" w:rsidRPr="000C1CF5">
        <w:rPr>
          <w:rFonts w:ascii="Times New Roman" w:hAnsi="Times New Roman"/>
        </w:rPr>
        <w:t>hose studies</w:t>
      </w:r>
      <w:r w:rsidR="000B5F54" w:rsidRPr="000C1CF5">
        <w:rPr>
          <w:rFonts w:ascii="Times New Roman" w:hAnsi="Times New Roman"/>
        </w:rPr>
        <w:t xml:space="preserve"> include</w:t>
      </w:r>
      <w:r w:rsidR="00E5449F" w:rsidRPr="000C1CF5">
        <w:rPr>
          <w:rFonts w:ascii="Times New Roman" w:hAnsi="Times New Roman"/>
        </w:rPr>
        <w:t xml:space="preserve"> step 1 and 2</w:t>
      </w:r>
      <w:r w:rsidR="000B5F54" w:rsidRPr="000C1CF5">
        <w:rPr>
          <w:rFonts w:ascii="Times New Roman" w:hAnsi="Times New Roman"/>
        </w:rPr>
        <w:t xml:space="preserve"> of this logical sequence</w:t>
      </w:r>
      <w:r w:rsidR="003C3C69" w:rsidRPr="000C1CF5">
        <w:rPr>
          <w:rFonts w:ascii="Times New Roman" w:hAnsi="Times New Roman"/>
        </w:rPr>
        <w:t xml:space="preserve"> in their argument</w:t>
      </w:r>
      <w:r w:rsidR="00411D0E" w:rsidRPr="000C1CF5">
        <w:rPr>
          <w:rFonts w:ascii="Times New Roman" w:hAnsi="Times New Roman"/>
        </w:rPr>
        <w:t xml:space="preserve">. As a result, many of these studies’ criticisms are </w:t>
      </w:r>
      <w:r w:rsidR="00A35A7E" w:rsidRPr="000C1CF5">
        <w:rPr>
          <w:rFonts w:ascii="Times New Roman" w:hAnsi="Times New Roman"/>
        </w:rPr>
        <w:t>irrelevant</w:t>
      </w:r>
      <w:r w:rsidR="00A3135D" w:rsidRPr="000C1CF5">
        <w:rPr>
          <w:rFonts w:ascii="Times New Roman" w:hAnsi="Times New Roman"/>
        </w:rPr>
        <w:t xml:space="preserve"> </w:t>
      </w:r>
      <w:r w:rsidR="00C27971" w:rsidRPr="000C1CF5">
        <w:rPr>
          <w:rFonts w:ascii="Times New Roman" w:hAnsi="Times New Roman"/>
        </w:rPr>
        <w:t xml:space="preserve">to the </w:t>
      </w:r>
      <w:r w:rsidR="00411D0E" w:rsidRPr="000C1CF5">
        <w:rPr>
          <w:rFonts w:ascii="Times New Roman" w:hAnsi="Times New Roman"/>
        </w:rPr>
        <w:t>Footprint’s research question. Following step</w:t>
      </w:r>
      <w:r w:rsidR="00240F30" w:rsidRPr="000C1CF5">
        <w:rPr>
          <w:rFonts w:ascii="Times New Roman" w:hAnsi="Times New Roman"/>
        </w:rPr>
        <w:t>s</w:t>
      </w:r>
      <w:r w:rsidR="00411D0E" w:rsidRPr="000C1CF5">
        <w:rPr>
          <w:rFonts w:ascii="Times New Roman" w:hAnsi="Times New Roman"/>
        </w:rPr>
        <w:t xml:space="preserve"> 1 and 2 would avoid such fallacies. Others question the validity of the Footprint for conclusions they make themselves, rather than addressing the four steps outlined in </w:t>
      </w:r>
      <w:r w:rsidR="00240F30" w:rsidRPr="000C1CF5">
        <w:rPr>
          <w:rFonts w:ascii="Times New Roman" w:hAnsi="Times New Roman"/>
        </w:rPr>
        <w:t>B</w:t>
      </w:r>
      <w:r w:rsidR="00411D0E" w:rsidRPr="000C1CF5">
        <w:rPr>
          <w:rFonts w:ascii="Times New Roman" w:hAnsi="Times New Roman"/>
        </w:rPr>
        <w:t xml:space="preserve">ox </w:t>
      </w:r>
      <w:r w:rsidR="00240F30" w:rsidRPr="000C1CF5">
        <w:rPr>
          <w:rFonts w:ascii="Times New Roman" w:hAnsi="Times New Roman"/>
        </w:rPr>
        <w:t>24.</w:t>
      </w:r>
      <w:r w:rsidR="00411D0E" w:rsidRPr="000C1CF5">
        <w:rPr>
          <w:rFonts w:ascii="Times New Roman" w:hAnsi="Times New Roman"/>
        </w:rPr>
        <w:t>1. As a consequence they present immaterial conclusions.</w:t>
      </w:r>
      <w:r w:rsidR="00157862" w:rsidRPr="000C1CF5">
        <w:rPr>
          <w:rFonts w:ascii="Times New Roman" w:hAnsi="Times New Roman"/>
        </w:rPr>
        <w:t xml:space="preserve"> </w:t>
      </w:r>
      <w:r w:rsidR="00B14F1B" w:rsidRPr="000C1CF5">
        <w:rPr>
          <w:rFonts w:ascii="Times New Roman" w:hAnsi="Times New Roman"/>
        </w:rPr>
        <w:t>Examples are given in Box 24.2 and also include the Stiglitz Report (Stiglitz et al., 2009) or van den Bergh and Verbruggen (1999), which refute Footprint accounts for being anti trade (which they are not).</w:t>
      </w:r>
    </w:p>
    <w:p w:rsidR="00C27971" w:rsidRPr="000C1CF5" w:rsidRDefault="00C27971" w:rsidP="00C27971">
      <w:pPr>
        <w:jc w:val="both"/>
        <w:rPr>
          <w:rFonts w:ascii="Times New Roman" w:hAnsi="Times New Roman"/>
        </w:rPr>
      </w:pPr>
    </w:p>
    <w:p w:rsidR="00D730A4" w:rsidRPr="000C1CF5" w:rsidRDefault="00B14F1B" w:rsidP="00A21119">
      <w:pPr>
        <w:jc w:val="center"/>
        <w:rPr>
          <w:rFonts w:ascii="Times New Roman" w:hAnsi="Times New Roman"/>
        </w:rPr>
      </w:pPr>
      <w:r w:rsidRPr="000C1CF5">
        <w:rPr>
          <w:rFonts w:ascii="Times New Roman" w:hAnsi="Times New Roman"/>
          <w:highlight w:val="yellow"/>
        </w:rPr>
        <w:t>&lt;Box 24.2 about here&gt;</w:t>
      </w:r>
    </w:p>
    <w:p w:rsidR="00601E3E" w:rsidRPr="000C1CF5" w:rsidRDefault="00601E3E" w:rsidP="00A21119">
      <w:pPr>
        <w:rPr>
          <w:rFonts w:ascii="Times New Roman" w:hAnsi="Times New Roman"/>
        </w:rPr>
      </w:pPr>
    </w:p>
    <w:p w:rsidR="00D730A4" w:rsidRPr="000C1CF5" w:rsidRDefault="00124477" w:rsidP="00A21119">
      <w:pPr>
        <w:rPr>
          <w:rFonts w:ascii="Times New Roman" w:hAnsi="Times New Roman"/>
        </w:rPr>
      </w:pPr>
      <w:r w:rsidRPr="000C1CF5">
        <w:rPr>
          <w:rFonts w:ascii="Times New Roman" w:hAnsi="Times New Roman"/>
        </w:rPr>
        <w:t>&lt;box&gt;</w:t>
      </w:r>
    </w:p>
    <w:tbl>
      <w:tblPr>
        <w:tblStyle w:val="TableGrid"/>
        <w:tblW w:w="0" w:type="auto"/>
        <w:tblLook w:val="04A0"/>
      </w:tblPr>
      <w:tblGrid>
        <w:gridCol w:w="9242"/>
      </w:tblGrid>
      <w:tr w:rsidR="00965706" w:rsidRPr="000C1CF5" w:rsidTr="00965706">
        <w:tc>
          <w:tcPr>
            <w:tcW w:w="9242" w:type="dxa"/>
          </w:tcPr>
          <w:p w:rsidR="00965706" w:rsidRPr="000C1CF5" w:rsidRDefault="00411D0E" w:rsidP="00965706">
            <w:pPr>
              <w:rPr>
                <w:rFonts w:ascii="Times New Roman" w:hAnsi="Times New Roman"/>
                <w:caps/>
              </w:rPr>
            </w:pPr>
            <w:r w:rsidRPr="000C1CF5">
              <w:rPr>
                <w:rFonts w:ascii="Times New Roman" w:hAnsi="Times New Roman"/>
                <w:caps/>
              </w:rPr>
              <w:t xml:space="preserve">Box </w:t>
            </w:r>
            <w:r w:rsidR="00494BF0" w:rsidRPr="000C1CF5">
              <w:rPr>
                <w:rFonts w:ascii="Times New Roman" w:hAnsi="Times New Roman"/>
                <w:caps/>
              </w:rPr>
              <w:t>24.</w:t>
            </w:r>
            <w:r w:rsidRPr="000C1CF5">
              <w:rPr>
                <w:rFonts w:ascii="Times New Roman" w:hAnsi="Times New Roman"/>
                <w:caps/>
              </w:rPr>
              <w:t>2</w:t>
            </w:r>
            <w:r w:rsidR="00494BF0" w:rsidRPr="000C1CF5">
              <w:rPr>
                <w:rFonts w:ascii="Times New Roman" w:hAnsi="Times New Roman"/>
                <w:caps/>
              </w:rPr>
              <w:t>&lt;em&gt;</w:t>
            </w:r>
            <w:r w:rsidR="000B470C" w:rsidRPr="000C1CF5">
              <w:rPr>
                <w:rFonts w:ascii="Times New Roman" w:hAnsi="Times New Roman"/>
                <w:caps/>
              </w:rPr>
              <w:t>‘</w:t>
            </w:r>
            <w:r w:rsidRPr="000C1CF5">
              <w:rPr>
                <w:rFonts w:ascii="Times New Roman" w:hAnsi="Times New Roman"/>
                <w:caps/>
              </w:rPr>
              <w:t>The Footprint is not perfect, therefore we should not use it</w:t>
            </w:r>
            <w:r w:rsidR="000B470C" w:rsidRPr="000C1CF5">
              <w:rPr>
                <w:rFonts w:ascii="Times New Roman" w:hAnsi="Times New Roman"/>
                <w:caps/>
              </w:rPr>
              <w:t>’</w:t>
            </w:r>
            <w:r w:rsidRPr="000C1CF5">
              <w:rPr>
                <w:rFonts w:ascii="Times New Roman" w:hAnsi="Times New Roman"/>
                <w:caps/>
              </w:rPr>
              <w:t xml:space="preserve"> </w:t>
            </w:r>
          </w:p>
          <w:p w:rsidR="00965706" w:rsidRPr="000C1CF5" w:rsidRDefault="00965706" w:rsidP="00965706">
            <w:pPr>
              <w:rPr>
                <w:rFonts w:ascii="Times New Roman" w:hAnsi="Times New Roman"/>
              </w:rPr>
            </w:pPr>
          </w:p>
          <w:p w:rsidR="008C51E9" w:rsidRPr="000C1CF5" w:rsidRDefault="00965706">
            <w:pPr>
              <w:jc w:val="both"/>
              <w:rPr>
                <w:rFonts w:ascii="Times New Roman" w:hAnsi="Times New Roman"/>
              </w:rPr>
            </w:pPr>
            <w:r w:rsidRPr="000C1CF5">
              <w:rPr>
                <w:rFonts w:ascii="Times New Roman" w:hAnsi="Times New Roman"/>
              </w:rPr>
              <w:t>Some government agencies have used scientific reviews in order to legitimize their unwillingness to adopt Footprint accounting</w:t>
            </w:r>
            <w:r w:rsidR="006B1720" w:rsidRPr="000C1CF5">
              <w:rPr>
                <w:rFonts w:ascii="Times New Roman" w:hAnsi="Times New Roman"/>
              </w:rPr>
              <w:t xml:space="preserve"> in their own practice</w:t>
            </w:r>
            <w:r w:rsidRPr="000C1CF5">
              <w:rPr>
                <w:rFonts w:ascii="Times New Roman" w:hAnsi="Times New Roman"/>
              </w:rPr>
              <w:t xml:space="preserve">. The argument boils down to the statement: </w:t>
            </w:r>
            <w:r w:rsidR="000B470C" w:rsidRPr="000C1CF5">
              <w:rPr>
                <w:rFonts w:ascii="Times New Roman" w:hAnsi="Times New Roman"/>
              </w:rPr>
              <w:t>‘</w:t>
            </w:r>
            <w:r w:rsidRPr="000C1CF5">
              <w:rPr>
                <w:rFonts w:ascii="Times New Roman" w:hAnsi="Times New Roman"/>
              </w:rPr>
              <w:t>Footprint results are not perfect; therefore they should not be used</w:t>
            </w:r>
            <w:r w:rsidR="000B470C" w:rsidRPr="000C1CF5">
              <w:rPr>
                <w:rFonts w:ascii="Times New Roman" w:hAnsi="Times New Roman"/>
              </w:rPr>
              <w:t>’</w:t>
            </w:r>
            <w:r w:rsidR="00124477" w:rsidRPr="000C1CF5">
              <w:rPr>
                <w:rFonts w:ascii="Times New Roman" w:hAnsi="Times New Roman"/>
              </w:rPr>
              <w:t>.</w:t>
            </w:r>
            <w:r w:rsidRPr="000C1CF5">
              <w:rPr>
                <w:rFonts w:ascii="Times New Roman" w:hAnsi="Times New Roman"/>
              </w:rPr>
              <w:t xml:space="preserve"> An example of such an approach is RPA (2006) and RPA (2007)</w:t>
            </w:r>
            <w:r w:rsidR="00763750" w:rsidRPr="000C1CF5">
              <w:rPr>
                <w:rFonts w:ascii="Times New Roman" w:hAnsi="Times New Roman"/>
              </w:rPr>
              <w:t>, two consecutive studies</w:t>
            </w:r>
            <w:r w:rsidRPr="000C1CF5">
              <w:rPr>
                <w:rFonts w:ascii="Times New Roman" w:hAnsi="Times New Roman"/>
              </w:rPr>
              <w:t xml:space="preserve"> commissioned by DEFRA, the UK</w:t>
            </w:r>
            <w:r w:rsidR="006B1720" w:rsidRPr="000C1CF5">
              <w:rPr>
                <w:rFonts w:ascii="Times New Roman" w:hAnsi="Times New Roman"/>
              </w:rPr>
              <w:t>’s</w:t>
            </w:r>
            <w:r w:rsidRPr="000C1CF5">
              <w:rPr>
                <w:rFonts w:ascii="Times New Roman" w:hAnsi="Times New Roman"/>
              </w:rPr>
              <w:t xml:space="preserve"> ministry of envir</w:t>
            </w:r>
            <w:r w:rsidR="006B1720" w:rsidRPr="000C1CF5">
              <w:rPr>
                <w:rFonts w:ascii="Times New Roman" w:hAnsi="Times New Roman"/>
              </w:rPr>
              <w:t>onment. Mathematically speaking, such a statement</w:t>
            </w:r>
            <w:r w:rsidRPr="000C1CF5">
              <w:rPr>
                <w:rFonts w:ascii="Times New Roman" w:hAnsi="Times New Roman"/>
              </w:rPr>
              <w:t xml:space="preserve"> is true for any research, because by definition, scientific inquiry is never perfect</w:t>
            </w:r>
            <w:r w:rsidR="00124477" w:rsidRPr="000C1CF5">
              <w:rPr>
                <w:rFonts w:ascii="Times New Roman" w:hAnsi="Times New Roman"/>
              </w:rPr>
              <w:t>,</w:t>
            </w:r>
            <w:r w:rsidRPr="000C1CF5">
              <w:rPr>
                <w:rFonts w:ascii="Times New Roman" w:hAnsi="Times New Roman"/>
              </w:rPr>
              <w:t xml:space="preserve"> but a continuous process of learning and improving. While rhetorically, such an argument generates the perception that diligent scientific analysis showed that the Footprint is unfit for use by the agency, the scientifically relevant and honest question to answer should have been: why would the agency be better off not having the analysis?</w:t>
            </w:r>
            <w:r w:rsidR="006B1720" w:rsidRPr="000C1CF5">
              <w:rPr>
                <w:rFonts w:ascii="Times New Roman" w:hAnsi="Times New Roman"/>
              </w:rPr>
              <w:t xml:space="preserve"> (step 4).</w:t>
            </w:r>
            <w:r w:rsidRPr="000C1CF5">
              <w:rPr>
                <w:rFonts w:ascii="Times New Roman" w:hAnsi="Times New Roman"/>
              </w:rPr>
              <w:t xml:space="preserve"> Therefore, we include the plea in this chapter to make sure criticism is driven by an honest scientific inquiry (as outlined in </w:t>
            </w:r>
            <w:r w:rsidR="00124477" w:rsidRPr="000C1CF5">
              <w:rPr>
                <w:rFonts w:ascii="Times New Roman" w:hAnsi="Times New Roman"/>
              </w:rPr>
              <w:t>B</w:t>
            </w:r>
            <w:r w:rsidRPr="000C1CF5">
              <w:rPr>
                <w:rFonts w:ascii="Times New Roman" w:hAnsi="Times New Roman"/>
              </w:rPr>
              <w:t xml:space="preserve">ox </w:t>
            </w:r>
            <w:r w:rsidR="00124477" w:rsidRPr="000C1CF5">
              <w:rPr>
                <w:rFonts w:ascii="Times New Roman" w:hAnsi="Times New Roman"/>
              </w:rPr>
              <w:t>24.</w:t>
            </w:r>
            <w:r w:rsidRPr="000C1CF5">
              <w:rPr>
                <w:rFonts w:ascii="Times New Roman" w:hAnsi="Times New Roman"/>
              </w:rPr>
              <w:t>1) rather than by rhetorical convenience. Obviously, this is true for any research, particularly research critical for public welfare.</w:t>
            </w:r>
          </w:p>
          <w:p w:rsidR="008C51E9" w:rsidRPr="000C1CF5" w:rsidRDefault="008C51E9">
            <w:pPr>
              <w:jc w:val="both"/>
              <w:rPr>
                <w:rFonts w:ascii="Times New Roman" w:hAnsi="Times New Roman"/>
              </w:rPr>
            </w:pPr>
          </w:p>
          <w:p w:rsidR="008C51E9" w:rsidRPr="000C1CF5" w:rsidRDefault="001F06D5" w:rsidP="00601E3E">
            <w:pPr>
              <w:ind w:firstLine="720"/>
              <w:jc w:val="both"/>
              <w:rPr>
                <w:rFonts w:ascii="Times New Roman" w:hAnsi="Times New Roman"/>
              </w:rPr>
            </w:pPr>
            <w:r w:rsidRPr="000C1CF5">
              <w:rPr>
                <w:rFonts w:ascii="Times New Roman" w:hAnsi="Times New Roman"/>
              </w:rPr>
              <w:t xml:space="preserve">In the same vein, </w:t>
            </w:r>
            <w:r w:rsidR="001D16B7" w:rsidRPr="000C1CF5">
              <w:rPr>
                <w:rFonts w:ascii="Times New Roman" w:hAnsi="Times New Roman"/>
              </w:rPr>
              <w:t>few</w:t>
            </w:r>
            <w:r w:rsidRPr="000C1CF5">
              <w:rPr>
                <w:rFonts w:ascii="Times New Roman" w:hAnsi="Times New Roman"/>
              </w:rPr>
              <w:t xml:space="preserve"> </w:t>
            </w:r>
            <w:r w:rsidR="007239B2" w:rsidRPr="000C1CF5">
              <w:rPr>
                <w:rFonts w:ascii="Times New Roman" w:hAnsi="Times New Roman"/>
              </w:rPr>
              <w:t>studies on fundamental Footprint criticisms</w:t>
            </w:r>
            <w:r w:rsidRPr="000C1CF5">
              <w:rPr>
                <w:rFonts w:ascii="Times New Roman" w:hAnsi="Times New Roman"/>
              </w:rPr>
              <w:t xml:space="preserve"> explicitly discuss whether the Footprint question is relevant or not</w:t>
            </w:r>
            <w:r w:rsidR="007239B2" w:rsidRPr="000C1CF5">
              <w:rPr>
                <w:rFonts w:ascii="Times New Roman" w:hAnsi="Times New Roman"/>
              </w:rPr>
              <w:t xml:space="preserve"> (</w:t>
            </w:r>
            <w:r w:rsidR="001D16B7" w:rsidRPr="000C1CF5">
              <w:rPr>
                <w:rFonts w:ascii="Times New Roman" w:hAnsi="Times New Roman"/>
              </w:rPr>
              <w:t>a notable</w:t>
            </w:r>
            <w:r w:rsidR="007239B2" w:rsidRPr="000C1CF5">
              <w:rPr>
                <w:rFonts w:ascii="Times New Roman" w:hAnsi="Times New Roman"/>
              </w:rPr>
              <w:t xml:space="preserve"> exception is Sch</w:t>
            </w:r>
            <w:r w:rsidR="001D16B7" w:rsidRPr="000C1CF5">
              <w:rPr>
                <w:rFonts w:ascii="Times New Roman" w:hAnsi="Times New Roman"/>
              </w:rPr>
              <w:t>ae</w:t>
            </w:r>
            <w:r w:rsidR="007239B2" w:rsidRPr="000C1CF5">
              <w:rPr>
                <w:rFonts w:ascii="Times New Roman" w:hAnsi="Times New Roman"/>
              </w:rPr>
              <w:t>fer et al</w:t>
            </w:r>
            <w:r w:rsidR="001D16B7" w:rsidRPr="000C1CF5">
              <w:rPr>
                <w:rFonts w:ascii="Times New Roman" w:hAnsi="Times New Roman"/>
              </w:rPr>
              <w:t>.</w:t>
            </w:r>
            <w:r w:rsidR="00124477" w:rsidRPr="000C1CF5">
              <w:rPr>
                <w:rFonts w:ascii="Times New Roman" w:hAnsi="Times New Roman"/>
              </w:rPr>
              <w:t>,</w:t>
            </w:r>
            <w:r w:rsidR="007239B2" w:rsidRPr="000C1CF5">
              <w:rPr>
                <w:rFonts w:ascii="Times New Roman" w:hAnsi="Times New Roman"/>
              </w:rPr>
              <w:t xml:space="preserve"> 2006). </w:t>
            </w:r>
            <w:r w:rsidR="001D16B7" w:rsidRPr="000C1CF5">
              <w:rPr>
                <w:rFonts w:ascii="Times New Roman" w:hAnsi="Times New Roman"/>
              </w:rPr>
              <w:t xml:space="preserve">Discussing the relevance of the research (step 2 of </w:t>
            </w:r>
            <w:r w:rsidR="00124477" w:rsidRPr="000C1CF5">
              <w:rPr>
                <w:rFonts w:ascii="Times New Roman" w:hAnsi="Times New Roman"/>
              </w:rPr>
              <w:t>B</w:t>
            </w:r>
            <w:r w:rsidR="001D16B7" w:rsidRPr="000C1CF5">
              <w:rPr>
                <w:rFonts w:ascii="Times New Roman" w:hAnsi="Times New Roman"/>
              </w:rPr>
              <w:t xml:space="preserve">ox </w:t>
            </w:r>
            <w:r w:rsidR="00124477" w:rsidRPr="000C1CF5">
              <w:rPr>
                <w:rFonts w:ascii="Times New Roman" w:hAnsi="Times New Roman"/>
              </w:rPr>
              <w:t>24.</w:t>
            </w:r>
            <w:r w:rsidR="001D16B7" w:rsidRPr="000C1CF5">
              <w:rPr>
                <w:rFonts w:ascii="Times New Roman" w:hAnsi="Times New Roman"/>
              </w:rPr>
              <w:t xml:space="preserve">1) </w:t>
            </w:r>
            <w:r w:rsidR="007239B2" w:rsidRPr="000C1CF5">
              <w:rPr>
                <w:rFonts w:ascii="Times New Roman" w:hAnsi="Times New Roman"/>
              </w:rPr>
              <w:t xml:space="preserve">should be a </w:t>
            </w:r>
            <w:r w:rsidR="001D16B7" w:rsidRPr="000C1CF5">
              <w:rPr>
                <w:rFonts w:ascii="Times New Roman" w:hAnsi="Times New Roman"/>
              </w:rPr>
              <w:t>prerequisite</w:t>
            </w:r>
            <w:r w:rsidR="007239B2" w:rsidRPr="000C1CF5">
              <w:rPr>
                <w:rFonts w:ascii="Times New Roman" w:hAnsi="Times New Roman"/>
              </w:rPr>
              <w:t xml:space="preserve"> </w:t>
            </w:r>
            <w:r w:rsidR="001D16B7" w:rsidRPr="000C1CF5">
              <w:rPr>
                <w:rFonts w:ascii="Times New Roman" w:hAnsi="Times New Roman"/>
              </w:rPr>
              <w:t>for any fundamental criticism</w:t>
            </w:r>
            <w:r w:rsidRPr="000C1CF5">
              <w:rPr>
                <w:rFonts w:ascii="Times New Roman" w:hAnsi="Times New Roman"/>
              </w:rPr>
              <w:t xml:space="preserve">. Global Footprint Network’s position is that the Footprint research question is central to sustainability. It holds that sustainability cannot be meaningful unless the availability or regenerative capacities of the ecological constraints of nature, within whose boundaries sustainable development must act, are known. Just as it is important for farmers to know the size of their farm, whether their farmland extends over 5000, 500 or 5 hectares, </w:t>
            </w:r>
            <w:r w:rsidR="00124477" w:rsidRPr="000C1CF5">
              <w:rPr>
                <w:rFonts w:ascii="Times New Roman" w:hAnsi="Times New Roman"/>
              </w:rPr>
              <w:t xml:space="preserve">as </w:t>
            </w:r>
            <w:r w:rsidRPr="000C1CF5">
              <w:rPr>
                <w:rFonts w:ascii="Times New Roman" w:hAnsi="Times New Roman"/>
              </w:rPr>
              <w:t>having this knowledge about the capacity of the land makes a significant difference to the opportunities that are available to the farmer</w:t>
            </w:r>
            <w:r w:rsidR="00124477" w:rsidRPr="000C1CF5">
              <w:rPr>
                <w:rFonts w:ascii="Times New Roman" w:hAnsi="Times New Roman"/>
              </w:rPr>
              <w:t>,</w:t>
            </w:r>
            <w:r w:rsidRPr="000C1CF5">
              <w:rPr>
                <w:rFonts w:ascii="Times New Roman" w:hAnsi="Times New Roman"/>
              </w:rPr>
              <w:t xml:space="preserve"> one could contend that the same logic applies </w:t>
            </w:r>
            <w:r w:rsidR="006905C7" w:rsidRPr="000C1CF5">
              <w:rPr>
                <w:rFonts w:ascii="Times New Roman" w:hAnsi="Times New Roman"/>
              </w:rPr>
              <w:t>to</w:t>
            </w:r>
            <w:r w:rsidRPr="000C1CF5">
              <w:rPr>
                <w:rFonts w:ascii="Times New Roman" w:hAnsi="Times New Roman"/>
              </w:rPr>
              <w:t xml:space="preserve"> a region or even the whole world. By understanding the restrictions of the planet’s capacity and where the limitations lie, humanity can move towards sustainability in an informed manner.</w:t>
            </w:r>
          </w:p>
          <w:p w:rsidR="00965706" w:rsidRPr="000C1CF5" w:rsidRDefault="00965706" w:rsidP="00C27971">
            <w:pPr>
              <w:jc w:val="both"/>
              <w:rPr>
                <w:rFonts w:ascii="Times New Roman" w:hAnsi="Times New Roman"/>
              </w:rPr>
            </w:pPr>
          </w:p>
        </w:tc>
      </w:tr>
    </w:tbl>
    <w:p w:rsidR="00965706" w:rsidRPr="000C1CF5" w:rsidRDefault="00124477" w:rsidP="00C27971">
      <w:pPr>
        <w:jc w:val="both"/>
        <w:rPr>
          <w:rFonts w:ascii="Times New Roman" w:hAnsi="Times New Roman"/>
        </w:rPr>
      </w:pPr>
      <w:r w:rsidRPr="000C1CF5">
        <w:rPr>
          <w:rFonts w:ascii="Times New Roman" w:hAnsi="Times New Roman"/>
        </w:rPr>
        <w:t>&lt;/box&gt;</w:t>
      </w:r>
    </w:p>
    <w:p w:rsidR="00601E3E" w:rsidRPr="000C1CF5" w:rsidRDefault="00124477" w:rsidP="00211D03">
      <w:pPr>
        <w:jc w:val="both"/>
        <w:rPr>
          <w:rFonts w:ascii="Times New Roman" w:hAnsi="Times New Roman"/>
          <w:i/>
        </w:rPr>
      </w:pPr>
      <w:r w:rsidRPr="000C1CF5">
        <w:rPr>
          <w:rFonts w:ascii="Times New Roman" w:hAnsi="Times New Roman"/>
          <w:i/>
        </w:rPr>
        <w:tab/>
      </w:r>
    </w:p>
    <w:p w:rsidR="00FB0486" w:rsidRPr="000C1CF5" w:rsidRDefault="00601E3E" w:rsidP="00211D03">
      <w:pPr>
        <w:jc w:val="both"/>
        <w:rPr>
          <w:rFonts w:ascii="Times New Roman" w:hAnsi="Times New Roman"/>
        </w:rPr>
      </w:pPr>
      <w:r w:rsidRPr="000C1CF5">
        <w:rPr>
          <w:rFonts w:ascii="Times New Roman" w:hAnsi="Times New Roman"/>
          <w:i/>
        </w:rPr>
        <w:tab/>
      </w:r>
      <w:r w:rsidR="00B14F1B" w:rsidRPr="000C1CF5">
        <w:rPr>
          <w:rFonts w:ascii="Times New Roman" w:hAnsi="Times New Roman"/>
          <w:i/>
        </w:rPr>
        <w:t>Incremental</w:t>
      </w:r>
      <w:r w:rsidR="007B3A9F" w:rsidRPr="000C1CF5">
        <w:rPr>
          <w:rFonts w:ascii="Times New Roman" w:hAnsi="Times New Roman"/>
        </w:rPr>
        <w:t xml:space="preserve"> criticism addresses the question: </w:t>
      </w:r>
      <w:r w:rsidR="00FB0486" w:rsidRPr="000C1CF5">
        <w:rPr>
          <w:rFonts w:ascii="Times New Roman" w:hAnsi="Times New Roman"/>
          <w:i/>
        </w:rPr>
        <w:t>How can the method be improved?</w:t>
      </w:r>
      <w:r w:rsidR="00FB0486" w:rsidRPr="000C1CF5">
        <w:rPr>
          <w:rFonts w:ascii="Times New Roman" w:hAnsi="Times New Roman"/>
        </w:rPr>
        <w:t xml:space="preserve"> Most </w:t>
      </w:r>
      <w:r w:rsidR="007B3A9F" w:rsidRPr="000C1CF5">
        <w:rPr>
          <w:rFonts w:ascii="Times New Roman" w:hAnsi="Times New Roman"/>
        </w:rPr>
        <w:t xml:space="preserve">published </w:t>
      </w:r>
      <w:r w:rsidR="00FB0486" w:rsidRPr="000C1CF5">
        <w:rPr>
          <w:rFonts w:ascii="Times New Roman" w:hAnsi="Times New Roman"/>
        </w:rPr>
        <w:t xml:space="preserve">criticism is </w:t>
      </w:r>
      <w:r w:rsidR="007B3A9F" w:rsidRPr="000C1CF5">
        <w:rPr>
          <w:rFonts w:ascii="Times New Roman" w:hAnsi="Times New Roman"/>
        </w:rPr>
        <w:t xml:space="preserve">of this incremental nature – and this is </w:t>
      </w:r>
      <w:r w:rsidR="00FB0486" w:rsidRPr="000C1CF5">
        <w:rPr>
          <w:rFonts w:ascii="Times New Roman" w:hAnsi="Times New Roman"/>
        </w:rPr>
        <w:t xml:space="preserve">the area on which Global Footprint Network‘s current development of the methodology is </w:t>
      </w:r>
      <w:r w:rsidR="007B3A9F" w:rsidRPr="000C1CF5">
        <w:rPr>
          <w:rFonts w:ascii="Times New Roman" w:hAnsi="Times New Roman"/>
        </w:rPr>
        <w:t xml:space="preserve">also </w:t>
      </w:r>
      <w:r w:rsidR="00FB0486" w:rsidRPr="000C1CF5">
        <w:rPr>
          <w:rFonts w:ascii="Times New Roman" w:hAnsi="Times New Roman"/>
        </w:rPr>
        <w:t>focused. For example, Global Footprint Network is working on making the trade assessments of the National Footprint Accounts compatible with the newest insights and analysis from Multi-Regional Input</w:t>
      </w:r>
      <w:r w:rsidR="00124477" w:rsidRPr="000C1CF5">
        <w:rPr>
          <w:rFonts w:ascii="Times New Roman" w:hAnsi="Times New Roman"/>
        </w:rPr>
        <w:t>–</w:t>
      </w:r>
      <w:r w:rsidR="00FB0486" w:rsidRPr="000C1CF5">
        <w:rPr>
          <w:rFonts w:ascii="Times New Roman" w:hAnsi="Times New Roman"/>
        </w:rPr>
        <w:t xml:space="preserve">Output (MRIO) models. But there is still significant work to be done </w:t>
      </w:r>
      <w:r w:rsidR="00124477" w:rsidRPr="000C1CF5">
        <w:rPr>
          <w:rFonts w:ascii="Times New Roman" w:hAnsi="Times New Roman"/>
        </w:rPr>
        <w:t>to</w:t>
      </w:r>
      <w:r w:rsidR="00FB0486" w:rsidRPr="000C1CF5">
        <w:rPr>
          <w:rFonts w:ascii="Times New Roman" w:hAnsi="Times New Roman"/>
        </w:rPr>
        <w:t xml:space="preserve"> harmoniz</w:t>
      </w:r>
      <w:r w:rsidR="00124477" w:rsidRPr="000C1CF5">
        <w:rPr>
          <w:rFonts w:ascii="Times New Roman" w:hAnsi="Times New Roman"/>
        </w:rPr>
        <w:t>e</w:t>
      </w:r>
      <w:r w:rsidR="00FB0486" w:rsidRPr="000C1CF5">
        <w:rPr>
          <w:rFonts w:ascii="Times New Roman" w:hAnsi="Times New Roman"/>
        </w:rPr>
        <w:t xml:space="preserve"> the approaches (Ewing et al., 2012, Galli et al., 2012b). Global Footprint Network is currently focusing on an MRIO-assessment based on the newest Global Trade Analysis Project </w:t>
      </w:r>
      <w:r w:rsidR="009500C0" w:rsidRPr="000C1CF5">
        <w:rPr>
          <w:rFonts w:ascii="Times New Roman" w:hAnsi="Times New Roman"/>
        </w:rPr>
        <w:t xml:space="preserve">(GTAP) database </w:t>
      </w:r>
      <w:r w:rsidR="00FB0486" w:rsidRPr="000C1CF5">
        <w:rPr>
          <w:rFonts w:ascii="Times New Roman" w:hAnsi="Times New Roman"/>
        </w:rPr>
        <w:t>from Purdue University, GTAP8 (Narayanan et al., 2012). This provides a parallel methodology for analy</w:t>
      </w:r>
      <w:r w:rsidR="00124477" w:rsidRPr="000C1CF5">
        <w:rPr>
          <w:rFonts w:ascii="Times New Roman" w:hAnsi="Times New Roman"/>
        </w:rPr>
        <w:t>s</w:t>
      </w:r>
      <w:r w:rsidR="00FB0486" w:rsidRPr="000C1CF5">
        <w:rPr>
          <w:rFonts w:ascii="Times New Roman" w:hAnsi="Times New Roman"/>
        </w:rPr>
        <w:t>ing resource flows, in addition to the classical National Footprint Accounts trade analysis based on product flows documented by the United Nations</w:t>
      </w:r>
      <w:r w:rsidR="00124477" w:rsidRPr="000C1CF5">
        <w:rPr>
          <w:rFonts w:ascii="Times New Roman" w:hAnsi="Times New Roman"/>
        </w:rPr>
        <w:t>’</w:t>
      </w:r>
      <w:r w:rsidR="00FB0486" w:rsidRPr="000C1CF5">
        <w:rPr>
          <w:rFonts w:ascii="Times New Roman" w:hAnsi="Times New Roman"/>
        </w:rPr>
        <w:t xml:space="preserve"> COMTRADE database that tracks trade flows based on customs statistics of imports and exports. Other MRIO assessments are also emerging, such as the EXIOPOL model (Tukker et al., 2009) and the EORA model (Lenzen et al., 2012</w:t>
      </w:r>
      <w:r w:rsidR="00124477" w:rsidRPr="000C1CF5">
        <w:rPr>
          <w:rFonts w:ascii="Times New Roman" w:hAnsi="Times New Roman"/>
        </w:rPr>
        <w:t>;</w:t>
      </w:r>
      <w:r w:rsidR="00FB0486" w:rsidRPr="000C1CF5">
        <w:rPr>
          <w:rFonts w:ascii="Times New Roman" w:hAnsi="Times New Roman"/>
        </w:rPr>
        <w:t xml:space="preserve"> Moran et al., </w:t>
      </w:r>
      <w:r w:rsidR="00124477" w:rsidRPr="000C1CF5">
        <w:rPr>
          <w:rFonts w:ascii="Times New Roman" w:hAnsi="Times New Roman"/>
        </w:rPr>
        <w:t>forthcoming</w:t>
      </w:r>
      <w:r w:rsidR="00FB0486" w:rsidRPr="000C1CF5">
        <w:rPr>
          <w:rFonts w:ascii="Times New Roman" w:hAnsi="Times New Roman"/>
        </w:rPr>
        <w:t xml:space="preserve">). </w:t>
      </w:r>
    </w:p>
    <w:p w:rsidR="00FB0486" w:rsidRPr="000C1CF5" w:rsidRDefault="00FB0486" w:rsidP="00B938D4">
      <w:pPr>
        <w:jc w:val="both"/>
        <w:rPr>
          <w:rFonts w:ascii="Times New Roman" w:hAnsi="Times New Roman"/>
        </w:rPr>
      </w:pPr>
    </w:p>
    <w:p w:rsidR="00FB0486" w:rsidRPr="000C1CF5" w:rsidRDefault="00124477"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One challenge is that MRIO models do not offer the </w:t>
      </w:r>
      <w:r w:rsidR="007E6DFD" w:rsidRPr="000C1CF5">
        <w:rPr>
          <w:rFonts w:ascii="Times New Roman" w:hAnsi="Times New Roman"/>
        </w:rPr>
        <w:t xml:space="preserve">same </w:t>
      </w:r>
      <w:r w:rsidR="00FB0486" w:rsidRPr="000C1CF5">
        <w:rPr>
          <w:rFonts w:ascii="Times New Roman" w:hAnsi="Times New Roman"/>
        </w:rPr>
        <w:t xml:space="preserve">level of detail of temporal, categorical or spatial coverage as the National Footprint Accounts. (GTAP8 covers the years 2004 and 2007, and divides the world into 129 </w:t>
      </w:r>
      <w:r w:rsidR="007E6DFD" w:rsidRPr="000C1CF5">
        <w:rPr>
          <w:rFonts w:ascii="Times New Roman" w:hAnsi="Times New Roman"/>
        </w:rPr>
        <w:t>n</w:t>
      </w:r>
      <w:r w:rsidR="00FB0486" w:rsidRPr="000C1CF5">
        <w:rPr>
          <w:rFonts w:ascii="Times New Roman" w:hAnsi="Times New Roman"/>
        </w:rPr>
        <w:t>ations, territories and regions, using only 57 categories; in contrast, current National Footprint Accounts include data for 1961</w:t>
      </w:r>
      <w:r w:rsidR="007E6DFD" w:rsidRPr="000C1CF5">
        <w:rPr>
          <w:rFonts w:ascii="Times New Roman" w:hAnsi="Times New Roman"/>
        </w:rPr>
        <w:t>–</w:t>
      </w:r>
      <w:r w:rsidR="00FB0486" w:rsidRPr="000C1CF5">
        <w:rPr>
          <w:rFonts w:ascii="Times New Roman" w:hAnsi="Times New Roman"/>
        </w:rPr>
        <w:t>2008 for approximately 240 countries, of which around 150 are published, and assessments are based on about 6</w:t>
      </w:r>
      <w:r w:rsidR="00E744A4">
        <w:rPr>
          <w:rFonts w:ascii="Times New Roman" w:hAnsi="Times New Roman"/>
        </w:rPr>
        <w:t>,</w:t>
      </w:r>
      <w:r w:rsidR="00FB0486" w:rsidRPr="000C1CF5">
        <w:rPr>
          <w:rFonts w:ascii="Times New Roman" w:hAnsi="Times New Roman"/>
        </w:rPr>
        <w:t xml:space="preserve">000 data points per country and year). </w:t>
      </w:r>
    </w:p>
    <w:p w:rsidR="00FB0486" w:rsidRPr="000C1CF5" w:rsidRDefault="00FB0486" w:rsidP="00B938D4">
      <w:pPr>
        <w:jc w:val="both"/>
        <w:rPr>
          <w:rFonts w:ascii="Times New Roman" w:hAnsi="Times New Roman"/>
        </w:rPr>
      </w:pPr>
    </w:p>
    <w:p w:rsidR="00FB0486" w:rsidRPr="000C1CF5" w:rsidRDefault="007E6DFD" w:rsidP="00B938D4">
      <w:pPr>
        <w:jc w:val="both"/>
        <w:rPr>
          <w:rFonts w:ascii="Times New Roman" w:hAnsi="Times New Roman"/>
        </w:rPr>
      </w:pPr>
      <w:r w:rsidRPr="000C1CF5">
        <w:rPr>
          <w:rFonts w:ascii="Times New Roman" w:hAnsi="Times New Roman"/>
        </w:rPr>
        <w:tab/>
      </w:r>
      <w:r w:rsidR="00FB0486" w:rsidRPr="000C1CF5">
        <w:rPr>
          <w:rFonts w:ascii="Times New Roman" w:hAnsi="Times New Roman"/>
        </w:rPr>
        <w:t xml:space="preserve">Harmonizing National Footprint Accounts with the emerging MRIO models, together with the aforementioned search for understanding the </w:t>
      </w:r>
      <w:r w:rsidR="000B470C" w:rsidRPr="000C1CF5">
        <w:rPr>
          <w:rFonts w:ascii="Times New Roman" w:hAnsi="Times New Roman"/>
        </w:rPr>
        <w:t>‘</w:t>
      </w:r>
      <w:r w:rsidR="00FB0486" w:rsidRPr="000C1CF5">
        <w:rPr>
          <w:rFonts w:ascii="Times New Roman" w:hAnsi="Times New Roman"/>
        </w:rPr>
        <w:t>fragility of biocapacity</w:t>
      </w:r>
      <w:r w:rsidR="000B470C" w:rsidRPr="000C1CF5">
        <w:rPr>
          <w:rFonts w:ascii="Times New Roman" w:hAnsi="Times New Roman"/>
        </w:rPr>
        <w:t>’</w:t>
      </w:r>
      <w:r w:rsidR="00FB0486" w:rsidRPr="000C1CF5">
        <w:rPr>
          <w:rFonts w:ascii="Times New Roman" w:hAnsi="Times New Roman"/>
        </w:rPr>
        <w:t xml:space="preserve">, represent the most significant research frontiers in the Footprint accounting science, opening significant analytical possibilities such as the possibility of tracking trade flows more consistently as well as to the country of origin. Further, it allows researchers to break overall demand into final demand categories. </w:t>
      </w:r>
    </w:p>
    <w:p w:rsidR="00FB0486" w:rsidRPr="000C1CF5" w:rsidRDefault="00FB0486" w:rsidP="00B938D4">
      <w:pPr>
        <w:jc w:val="both"/>
        <w:rPr>
          <w:rFonts w:ascii="Times New Roman" w:hAnsi="Times New Roman"/>
        </w:rPr>
      </w:pPr>
    </w:p>
    <w:p w:rsidR="00FB0486" w:rsidRPr="000C1CF5" w:rsidRDefault="00FB0486" w:rsidP="00B938D4">
      <w:pPr>
        <w:jc w:val="both"/>
        <w:rPr>
          <w:rFonts w:ascii="Times New Roman" w:hAnsi="Times New Roman"/>
        </w:rPr>
      </w:pPr>
    </w:p>
    <w:p w:rsidR="00D730A4" w:rsidRPr="000C1CF5" w:rsidRDefault="007E6DFD" w:rsidP="00A21119">
      <w:pPr>
        <w:rPr>
          <w:rFonts w:ascii="Times New Roman" w:hAnsi="Times New Roman"/>
        </w:rPr>
      </w:pPr>
      <w:r w:rsidRPr="000C1CF5">
        <w:rPr>
          <w:rFonts w:ascii="Times New Roman" w:hAnsi="Times New Roman"/>
        </w:rPr>
        <w:t>&lt;a&gt;</w:t>
      </w:r>
      <w:r w:rsidR="009C62CE" w:rsidRPr="000C1CF5">
        <w:rPr>
          <w:rFonts w:ascii="Times New Roman" w:hAnsi="Times New Roman"/>
        </w:rPr>
        <w:t>7.</w:t>
      </w:r>
      <w:r w:rsidR="00601E3E" w:rsidRPr="000C1CF5">
        <w:rPr>
          <w:rFonts w:ascii="Times New Roman" w:hAnsi="Times New Roman"/>
        </w:rPr>
        <w:t>&lt;em&gt;</w:t>
      </w:r>
      <w:r w:rsidR="009C62CE" w:rsidRPr="000C1CF5">
        <w:rPr>
          <w:rFonts w:ascii="Times New Roman" w:hAnsi="Times New Roman"/>
          <w:caps/>
        </w:rPr>
        <w:t>Conclusions</w:t>
      </w:r>
    </w:p>
    <w:p w:rsidR="00FB0486" w:rsidRPr="000C1CF5" w:rsidRDefault="00FB0486" w:rsidP="00850CF5">
      <w:pPr>
        <w:tabs>
          <w:tab w:val="left" w:pos="6975"/>
        </w:tabs>
        <w:rPr>
          <w:rFonts w:ascii="Times New Roman" w:hAnsi="Times New Roman"/>
        </w:rPr>
      </w:pPr>
    </w:p>
    <w:p w:rsidR="00FB0486" w:rsidRPr="000C1CF5" w:rsidRDefault="00FB0486">
      <w:pPr>
        <w:tabs>
          <w:tab w:val="left" w:pos="6975"/>
        </w:tabs>
        <w:jc w:val="both"/>
        <w:rPr>
          <w:rFonts w:ascii="Times New Roman" w:hAnsi="Times New Roman"/>
        </w:rPr>
      </w:pPr>
      <w:r w:rsidRPr="000C1CF5">
        <w:rPr>
          <w:rFonts w:ascii="Times New Roman" w:hAnsi="Times New Roman"/>
        </w:rPr>
        <w:t xml:space="preserve">Ecological Footprint accounting is an answer to just one basic question emerging from the need to make our societies and economies sustainable. It attempts to quantify the </w:t>
      </w:r>
      <w:r w:rsidR="000B470C" w:rsidRPr="000C1CF5">
        <w:rPr>
          <w:rFonts w:ascii="Times New Roman" w:hAnsi="Times New Roman"/>
        </w:rPr>
        <w:t>‘</w:t>
      </w:r>
      <w:r w:rsidRPr="000C1CF5">
        <w:rPr>
          <w:rFonts w:ascii="Times New Roman" w:hAnsi="Times New Roman"/>
        </w:rPr>
        <w:t>scale question</w:t>
      </w:r>
      <w:r w:rsidR="000B470C" w:rsidRPr="000C1CF5">
        <w:rPr>
          <w:rFonts w:ascii="Times New Roman" w:hAnsi="Times New Roman"/>
        </w:rPr>
        <w:t>’</w:t>
      </w:r>
      <w:r w:rsidRPr="000C1CF5">
        <w:rPr>
          <w:rFonts w:ascii="Times New Roman" w:hAnsi="Times New Roman"/>
        </w:rPr>
        <w:t xml:space="preserve"> which is at the core of the Ecological Economics discipline (Daly, 1977; Daly and Farley</w:t>
      </w:r>
      <w:r w:rsidR="007E6DFD" w:rsidRPr="000C1CF5">
        <w:rPr>
          <w:rFonts w:ascii="Times New Roman" w:hAnsi="Times New Roman"/>
        </w:rPr>
        <w:t>,</w:t>
      </w:r>
      <w:r w:rsidRPr="000C1CF5">
        <w:rPr>
          <w:rFonts w:ascii="Times New Roman" w:hAnsi="Times New Roman"/>
        </w:rPr>
        <w:t xml:space="preserve"> 2004). While there is still much room for improvement, a number of independent reviews by government agencies – as mentioned above – have confirmed the validity of the assessment.</w:t>
      </w:r>
    </w:p>
    <w:p w:rsidR="00FB0486" w:rsidRPr="000C1CF5" w:rsidRDefault="00FB0486">
      <w:pPr>
        <w:tabs>
          <w:tab w:val="left" w:pos="6975"/>
        </w:tabs>
        <w:jc w:val="both"/>
        <w:rPr>
          <w:rFonts w:ascii="Times New Roman" w:hAnsi="Times New Roman"/>
        </w:rPr>
      </w:pPr>
    </w:p>
    <w:p w:rsidR="00FB0486" w:rsidRPr="000C1CF5" w:rsidRDefault="007E6DFD">
      <w:pPr>
        <w:tabs>
          <w:tab w:val="left" w:pos="6975"/>
        </w:tabs>
        <w:jc w:val="both"/>
        <w:rPr>
          <w:rFonts w:ascii="Times New Roman" w:hAnsi="Times New Roman"/>
        </w:rPr>
      </w:pPr>
      <w:r w:rsidRPr="000C1CF5">
        <w:rPr>
          <w:rFonts w:ascii="Times New Roman" w:hAnsi="Times New Roman"/>
        </w:rPr>
        <w:t xml:space="preserve">         </w:t>
      </w:r>
      <w:r w:rsidR="00FB0486" w:rsidRPr="000C1CF5">
        <w:rPr>
          <w:rFonts w:ascii="Times New Roman" w:hAnsi="Times New Roman"/>
        </w:rPr>
        <w:t>Criticism is needed for improving the accounts so they can better answer the underlying research question. Much criticism is valid and is being addressed in the research agenda of the Footprint community. But there is also much criticism based on misconceptions about what Footprint accounting really is. Hopefully this contribution here helps to clarify the distinction between these two types of criticism.</w:t>
      </w:r>
    </w:p>
    <w:p w:rsidR="00FB0486" w:rsidRPr="000C1CF5" w:rsidRDefault="00FB0486" w:rsidP="00850CF5">
      <w:pPr>
        <w:tabs>
          <w:tab w:val="left" w:pos="6975"/>
        </w:tabs>
        <w:rPr>
          <w:rFonts w:ascii="Times New Roman" w:hAnsi="Times New Roman"/>
        </w:rPr>
      </w:pPr>
    </w:p>
    <w:p w:rsidR="00763750" w:rsidRPr="000C1CF5" w:rsidRDefault="00763750">
      <w:pPr>
        <w:spacing w:after="0"/>
        <w:contextualSpacing w:val="0"/>
        <w:rPr>
          <w:rFonts w:ascii="Times New Roman" w:hAnsi="Times New Roman"/>
        </w:rPr>
      </w:pPr>
      <w:r w:rsidRPr="000C1CF5">
        <w:rPr>
          <w:rFonts w:ascii="Times New Roman" w:hAnsi="Times New Roman"/>
        </w:rPr>
        <w:br w:type="page"/>
      </w:r>
    </w:p>
    <w:p w:rsidR="00D730A4" w:rsidRPr="000C1CF5" w:rsidRDefault="007E6DFD" w:rsidP="00601E3E">
      <w:pPr>
        <w:rPr>
          <w:rFonts w:ascii="Times New Roman" w:hAnsi="Times New Roman"/>
        </w:rPr>
      </w:pPr>
      <w:r w:rsidRPr="000C1CF5">
        <w:rPr>
          <w:rFonts w:ascii="Times New Roman" w:hAnsi="Times New Roman"/>
        </w:rPr>
        <w:t>&lt;a&gt;</w:t>
      </w:r>
      <w:r w:rsidR="00276ED1" w:rsidRPr="000C1CF5">
        <w:rPr>
          <w:rFonts w:ascii="Times New Roman" w:hAnsi="Times New Roman"/>
          <w:caps/>
        </w:rPr>
        <w:t>References</w:t>
      </w:r>
    </w:p>
    <w:p w:rsidR="00FB0486" w:rsidRPr="000C1CF5" w:rsidRDefault="00FB0486" w:rsidP="00601E3E">
      <w:pPr>
        <w:rPr>
          <w:rFonts w:ascii="Times New Roman" w:hAnsi="Times New Roman"/>
        </w:rPr>
      </w:pPr>
    </w:p>
    <w:p w:rsidR="009431FC" w:rsidRPr="000C1CF5" w:rsidRDefault="009431FC" w:rsidP="00601E3E">
      <w:pPr>
        <w:spacing w:after="0"/>
        <w:contextualSpacing w:val="0"/>
        <w:rPr>
          <w:rFonts w:ascii="Times New Roman" w:hAnsi="Times New Roman"/>
        </w:rPr>
      </w:pPr>
      <w:r w:rsidRPr="000C1CF5">
        <w:rPr>
          <w:rFonts w:ascii="Times New Roman" w:hAnsi="Times New Roman"/>
        </w:rPr>
        <w:t>Abdullatif, L. and Alam, T.</w:t>
      </w:r>
      <w:r w:rsidR="00D65A22" w:rsidRPr="000C1CF5">
        <w:rPr>
          <w:rFonts w:ascii="Times New Roman" w:hAnsi="Times New Roman"/>
        </w:rPr>
        <w:t xml:space="preserve"> (</w:t>
      </w:r>
      <w:r w:rsidRPr="000C1CF5">
        <w:rPr>
          <w:rFonts w:ascii="Times New Roman" w:hAnsi="Times New Roman"/>
        </w:rPr>
        <w:t>2011</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w:t>
      </w:r>
      <w:r w:rsidRPr="000C1CF5">
        <w:rPr>
          <w:rFonts w:ascii="Times New Roman" w:hAnsi="Times New Roman"/>
        </w:rPr>
        <w:t>The UAE Ecological Footprint Initiative</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a</w:t>
      </w:r>
      <w:r w:rsidRPr="000C1CF5">
        <w:rPr>
          <w:rFonts w:ascii="Times New Roman" w:hAnsi="Times New Roman"/>
        </w:rPr>
        <w:t xml:space="preserve">vailable </w:t>
      </w:r>
      <w:r w:rsidR="00D65A22" w:rsidRPr="000C1CF5">
        <w:rPr>
          <w:rFonts w:ascii="Times New Roman" w:hAnsi="Times New Roman"/>
        </w:rPr>
        <w:t>at</w:t>
      </w:r>
      <w:r w:rsidRPr="000C1CF5">
        <w:rPr>
          <w:rFonts w:ascii="Times New Roman" w:hAnsi="Times New Roman"/>
        </w:rPr>
        <w:t xml:space="preserve">: </w:t>
      </w:r>
      <w:hyperlink r:id="rId19" w:history="1">
        <w:r w:rsidR="00875A72" w:rsidRPr="000C1CF5">
          <w:rPr>
            <w:rStyle w:val="Hyperlink"/>
            <w:rFonts w:ascii="Times New Roman" w:hAnsi="Times New Roman"/>
            <w:color w:val="auto"/>
            <w:u w:val="none"/>
          </w:rPr>
          <w:t>http://awsassets.panda.org/downloads/en final report ecological footprint.pdf</w:t>
        </w:r>
      </w:hyperlink>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471A04">
        <w:rPr>
          <w:rFonts w:ascii="Times New Roman" w:hAnsi="Times New Roman"/>
        </w:rPr>
        <w:t>)</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Ayres, R.U. </w:t>
      </w:r>
      <w:r w:rsidR="00D65A22" w:rsidRPr="000C1CF5">
        <w:rPr>
          <w:rFonts w:ascii="Times New Roman" w:hAnsi="Times New Roman"/>
        </w:rPr>
        <w:t>(</w:t>
      </w:r>
      <w:r w:rsidRPr="000C1CF5">
        <w:rPr>
          <w:rFonts w:ascii="Times New Roman" w:hAnsi="Times New Roman"/>
        </w:rPr>
        <w:t>2000</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w:t>
      </w:r>
      <w:r w:rsidRPr="000C1CF5">
        <w:rPr>
          <w:rFonts w:ascii="Times New Roman" w:hAnsi="Times New Roman"/>
        </w:rPr>
        <w:t xml:space="preserve">Commentary on the </w:t>
      </w:r>
      <w:r w:rsidR="00A87C1A" w:rsidRPr="000C1CF5">
        <w:rPr>
          <w:rFonts w:ascii="Times New Roman" w:hAnsi="Times New Roman"/>
        </w:rPr>
        <w:t>u</w:t>
      </w:r>
      <w:r w:rsidRPr="000C1CF5">
        <w:rPr>
          <w:rFonts w:ascii="Times New Roman" w:hAnsi="Times New Roman"/>
        </w:rPr>
        <w:t xml:space="preserve">tility of the Ecological Footprint </w:t>
      </w:r>
      <w:r w:rsidR="00A87C1A" w:rsidRPr="000C1CF5">
        <w:rPr>
          <w:rFonts w:ascii="Times New Roman" w:hAnsi="Times New Roman"/>
        </w:rPr>
        <w:t>c</w:t>
      </w:r>
      <w:r w:rsidRPr="000C1CF5">
        <w:rPr>
          <w:rFonts w:ascii="Times New Roman" w:hAnsi="Times New Roman"/>
        </w:rPr>
        <w:t>oncept</w:t>
      </w:r>
      <w:r w:rsidR="00D65A22"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Pr="000C1CF5">
        <w:rPr>
          <w:rFonts w:ascii="Times New Roman" w:hAnsi="Times New Roman"/>
          <w:b/>
        </w:rPr>
        <w:t>32</w:t>
      </w:r>
      <w:r w:rsidRPr="000C1CF5">
        <w:rPr>
          <w:rFonts w:ascii="Times New Roman" w:hAnsi="Times New Roman"/>
        </w:rPr>
        <w:t>(3), 347–9.</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Bastianoni, S., Niccolucci, V., Neri, E., Cranston, G., Galli, A. and Wackernagel, M. </w:t>
      </w:r>
      <w:r w:rsidR="00D65A22" w:rsidRPr="000C1CF5">
        <w:rPr>
          <w:rFonts w:ascii="Times New Roman" w:hAnsi="Times New Roman"/>
        </w:rPr>
        <w:t>(</w:t>
      </w:r>
      <w:r w:rsidRPr="000C1CF5">
        <w:rPr>
          <w:rFonts w:ascii="Times New Roman" w:hAnsi="Times New Roman"/>
        </w:rPr>
        <w:t>forthcoming</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w:t>
      </w:r>
      <w:r w:rsidR="00B14F1B" w:rsidRPr="000C1CF5">
        <w:rPr>
          <w:rFonts w:ascii="Times New Roman" w:hAnsi="Times New Roman"/>
        </w:rPr>
        <w:t xml:space="preserve">Ecological Footprint as </w:t>
      </w:r>
      <w:r w:rsidR="00A87C1A" w:rsidRPr="000C1CF5">
        <w:rPr>
          <w:rFonts w:ascii="Times New Roman" w:hAnsi="Times New Roman"/>
        </w:rPr>
        <w:t>a</w:t>
      </w:r>
      <w:r w:rsidR="00B14F1B" w:rsidRPr="000C1CF5">
        <w:rPr>
          <w:rFonts w:ascii="Times New Roman" w:hAnsi="Times New Roman"/>
        </w:rPr>
        <w:t xml:space="preserve">ccounting </w:t>
      </w:r>
      <w:r w:rsidR="00A87C1A" w:rsidRPr="000C1CF5">
        <w:rPr>
          <w:rFonts w:ascii="Times New Roman" w:hAnsi="Times New Roman"/>
        </w:rPr>
        <w:t>t</w:t>
      </w:r>
      <w:r w:rsidR="00B14F1B" w:rsidRPr="000C1CF5">
        <w:rPr>
          <w:rFonts w:ascii="Times New Roman" w:hAnsi="Times New Roman"/>
        </w:rPr>
        <w:t xml:space="preserve">ool for </w:t>
      </w:r>
      <w:r w:rsidR="00A87C1A" w:rsidRPr="000C1CF5">
        <w:rPr>
          <w:rFonts w:ascii="Times New Roman" w:hAnsi="Times New Roman"/>
        </w:rPr>
        <w:t>s</w:t>
      </w:r>
      <w:r w:rsidR="00B14F1B" w:rsidRPr="000C1CF5">
        <w:rPr>
          <w:rFonts w:ascii="Times New Roman" w:hAnsi="Times New Roman"/>
        </w:rPr>
        <w:t xml:space="preserve">ustainable </w:t>
      </w:r>
      <w:r w:rsidR="00A87C1A" w:rsidRPr="000C1CF5">
        <w:rPr>
          <w:rFonts w:ascii="Times New Roman" w:hAnsi="Times New Roman"/>
        </w:rPr>
        <w:t>d</w:t>
      </w:r>
      <w:r w:rsidR="00B14F1B" w:rsidRPr="000C1CF5">
        <w:rPr>
          <w:rFonts w:ascii="Times New Roman" w:hAnsi="Times New Roman"/>
        </w:rPr>
        <w:t>evelopment</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i</w:t>
      </w:r>
      <w:r w:rsidRPr="000C1CF5">
        <w:rPr>
          <w:rFonts w:ascii="Times New Roman" w:hAnsi="Times New Roman"/>
        </w:rPr>
        <w:t>n J</w:t>
      </w:r>
      <w:r w:rsidR="00B14F1B" w:rsidRPr="000C1CF5">
        <w:rPr>
          <w:rFonts w:ascii="Times New Roman" w:hAnsi="Times New Roman"/>
          <w:highlight w:val="cyan"/>
        </w:rPr>
        <w:t>ø</w:t>
      </w:r>
      <w:r w:rsidRPr="000C1CF5">
        <w:rPr>
          <w:rFonts w:ascii="Times New Roman" w:hAnsi="Times New Roman"/>
        </w:rPr>
        <w:t xml:space="preserve">rgensen, S.E. (ed.), </w:t>
      </w:r>
      <w:r w:rsidR="00B14F1B" w:rsidRPr="000C1CF5">
        <w:rPr>
          <w:rFonts w:ascii="Times New Roman" w:hAnsi="Times New Roman"/>
          <w:i/>
        </w:rPr>
        <w:t>Encyclopaedia of Environmental Management</w:t>
      </w:r>
      <w:r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Best, A., Giljum, S., Simmons, C., Blobel, D., Lewis, K., Hammer, M., Cavalieri, S., Lutter, S. and Maguire, C. </w:t>
      </w:r>
      <w:r w:rsidR="00D65A22" w:rsidRPr="000C1CF5">
        <w:rPr>
          <w:rFonts w:ascii="Times New Roman" w:hAnsi="Times New Roman"/>
        </w:rPr>
        <w:t>(</w:t>
      </w:r>
      <w:r w:rsidRPr="000C1CF5">
        <w:rPr>
          <w:rFonts w:ascii="Times New Roman" w:hAnsi="Times New Roman"/>
        </w:rPr>
        <w:t>2008</w:t>
      </w:r>
      <w:r w:rsidR="00D65A22" w:rsidRPr="000C1CF5">
        <w:rPr>
          <w:rFonts w:ascii="Times New Roman" w:hAnsi="Times New Roman"/>
        </w:rPr>
        <w:t>),</w:t>
      </w:r>
      <w:r w:rsidRPr="000C1CF5">
        <w:rPr>
          <w:rFonts w:ascii="Times New Roman" w:hAnsi="Times New Roman"/>
        </w:rPr>
        <w:t xml:space="preserve"> </w:t>
      </w:r>
      <w:r w:rsidR="00A87C1A" w:rsidRPr="000C1CF5">
        <w:rPr>
          <w:rFonts w:ascii="Times New Roman" w:hAnsi="Times New Roman"/>
        </w:rPr>
        <w:t>‘</w:t>
      </w:r>
      <w:r w:rsidR="00B14F1B" w:rsidRPr="000C1CF5">
        <w:rPr>
          <w:rFonts w:ascii="Times New Roman" w:hAnsi="Times New Roman"/>
        </w:rPr>
        <w:t xml:space="preserve">Potential of the Ecological Footprint for monitoring environmental impacts from natural resource use: </w:t>
      </w:r>
      <w:r w:rsidR="00A87C1A" w:rsidRPr="000C1CF5">
        <w:rPr>
          <w:rFonts w:ascii="Times New Roman" w:hAnsi="Times New Roman"/>
        </w:rPr>
        <w:t>A</w:t>
      </w:r>
      <w:r w:rsidR="00B14F1B" w:rsidRPr="000C1CF5">
        <w:rPr>
          <w:rFonts w:ascii="Times New Roman" w:hAnsi="Times New Roman"/>
        </w:rPr>
        <w:t>nalysis of the potential of the Ecological Footprint and related assessment tools for use in the EU’s Thematic Strategy on the Sustainable Use of Natural Resources’</w:t>
      </w:r>
      <w:r w:rsidR="00D65A22" w:rsidRPr="000C1CF5">
        <w:rPr>
          <w:rFonts w:ascii="Times New Roman" w:hAnsi="Times New Roman"/>
        </w:rPr>
        <w:t>, r</w:t>
      </w:r>
      <w:r w:rsidRPr="000C1CF5">
        <w:rPr>
          <w:rFonts w:ascii="Times New Roman" w:hAnsi="Times New Roman"/>
        </w:rPr>
        <w:t>eport to the European Commission, DG Environment</w:t>
      </w:r>
      <w:r w:rsidR="00D65A22" w:rsidRPr="000C1CF5">
        <w:rPr>
          <w:rFonts w:ascii="Times New Roman" w:hAnsi="Times New Roman"/>
        </w:rPr>
        <w:t>, a</w:t>
      </w:r>
      <w:r w:rsidRPr="000C1CF5">
        <w:rPr>
          <w:rFonts w:ascii="Times New Roman" w:hAnsi="Times New Roman"/>
        </w:rPr>
        <w:t xml:space="preserve">vailable </w:t>
      </w:r>
      <w:r w:rsidR="00D65A22"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http://ec.europa.eu/environment/natres/pdf/footprint.pdf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Borucke, M., Moore, D., Cranston, G., Gracey, K., Iha, K., Larson, J., Lazarus, E., Morales, J.C., Wackernagel, M. and Galli, A. </w:t>
      </w:r>
      <w:r w:rsidR="00D65A22" w:rsidRPr="000C1CF5">
        <w:rPr>
          <w:rFonts w:ascii="Times New Roman" w:hAnsi="Times New Roman"/>
        </w:rPr>
        <w:t>(</w:t>
      </w:r>
      <w:r w:rsidRPr="000C1CF5">
        <w:rPr>
          <w:rFonts w:ascii="Times New Roman" w:hAnsi="Times New Roman"/>
        </w:rPr>
        <w:t>2013</w:t>
      </w:r>
      <w:r w:rsidR="00D65A22" w:rsidRPr="000C1CF5">
        <w:rPr>
          <w:rFonts w:ascii="Times New Roman" w:hAnsi="Times New Roman"/>
        </w:rPr>
        <w:t>),</w:t>
      </w:r>
      <w:r w:rsidRPr="000C1CF5">
        <w:rPr>
          <w:rFonts w:ascii="Times New Roman" w:hAnsi="Times New Roman"/>
        </w:rPr>
        <w:t xml:space="preserve"> </w:t>
      </w:r>
      <w:r w:rsidR="00D65A22" w:rsidRPr="000C1CF5">
        <w:rPr>
          <w:rFonts w:ascii="Times New Roman" w:hAnsi="Times New Roman"/>
        </w:rPr>
        <w:t>‘</w:t>
      </w:r>
      <w:r w:rsidRPr="000C1CF5">
        <w:rPr>
          <w:rFonts w:ascii="Times New Roman" w:hAnsi="Times New Roman"/>
        </w:rPr>
        <w:t>Accounting for demand and supply of the Biosphere</w:t>
      </w:r>
      <w:r w:rsidR="00541CC5" w:rsidRPr="000C1CF5">
        <w:rPr>
          <w:rFonts w:ascii="Times New Roman" w:hAnsi="Times New Roman"/>
        </w:rPr>
        <w:t>’</w:t>
      </w:r>
      <w:r w:rsidRPr="000C1CF5">
        <w:rPr>
          <w:rFonts w:ascii="Times New Roman" w:hAnsi="Times New Roman"/>
        </w:rPr>
        <w:t xml:space="preserve">s regenerative capacity: </w:t>
      </w:r>
      <w:r w:rsidR="00D65A22" w:rsidRPr="000C1CF5">
        <w:rPr>
          <w:rFonts w:ascii="Times New Roman" w:hAnsi="Times New Roman"/>
        </w:rPr>
        <w:t>T</w:t>
      </w:r>
      <w:r w:rsidRPr="000C1CF5">
        <w:rPr>
          <w:rFonts w:ascii="Times New Roman" w:hAnsi="Times New Roman"/>
        </w:rPr>
        <w:t>he National Footprint Accounts</w:t>
      </w:r>
      <w:r w:rsidR="00541CC5" w:rsidRPr="000C1CF5">
        <w:rPr>
          <w:rFonts w:ascii="Times New Roman" w:hAnsi="Times New Roman"/>
        </w:rPr>
        <w:t xml:space="preserve">’ </w:t>
      </w:r>
      <w:r w:rsidRPr="000C1CF5">
        <w:rPr>
          <w:rFonts w:ascii="Times New Roman" w:hAnsi="Times New Roman"/>
        </w:rPr>
        <w:t>underlying methodology and framework</w:t>
      </w:r>
      <w:r w:rsidR="00D65A22"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Indicators</w:t>
      </w:r>
      <w:r w:rsidRPr="000C1CF5">
        <w:rPr>
          <w:rFonts w:ascii="Times New Roman" w:hAnsi="Times New Roman"/>
        </w:rPr>
        <w:t xml:space="preserve">, </w:t>
      </w:r>
      <w:r w:rsidR="00B14F1B" w:rsidRPr="000C1CF5">
        <w:rPr>
          <w:rFonts w:ascii="Times New Roman" w:hAnsi="Times New Roman"/>
          <w:b/>
        </w:rPr>
        <w:t>24</w:t>
      </w:r>
      <w:r w:rsidRPr="000C1CF5">
        <w:rPr>
          <w:rFonts w:ascii="Times New Roman" w:hAnsi="Times New Roman"/>
        </w:rPr>
        <w:t>, 518–33.</w:t>
      </w:r>
    </w:p>
    <w:p w:rsidR="00B31CE7" w:rsidRPr="000C1CF5" w:rsidRDefault="00B31CE7" w:rsidP="00601E3E">
      <w:pPr>
        <w:spacing w:after="0"/>
        <w:contextualSpacing w:val="0"/>
        <w:rPr>
          <w:rFonts w:ascii="Times New Roman" w:hAnsi="Times New Roman"/>
        </w:rPr>
      </w:pPr>
      <w:r w:rsidRPr="000C1CF5">
        <w:rPr>
          <w:rFonts w:ascii="Times New Roman" w:hAnsi="Times New Roman"/>
        </w:rPr>
        <w:t xml:space="preserve">Boutaud, A. </w:t>
      </w:r>
      <w:r w:rsidR="00D65A22" w:rsidRPr="000C1CF5">
        <w:rPr>
          <w:rFonts w:ascii="Times New Roman" w:hAnsi="Times New Roman"/>
        </w:rPr>
        <w:t>(</w:t>
      </w:r>
      <w:r w:rsidRPr="000C1CF5">
        <w:rPr>
          <w:rFonts w:ascii="Times New Roman" w:hAnsi="Times New Roman"/>
        </w:rPr>
        <w:t>2002</w:t>
      </w:r>
      <w:r w:rsidR="00D65A22" w:rsidRPr="000C1CF5">
        <w:rPr>
          <w:rFonts w:ascii="Times New Roman" w:hAnsi="Times New Roman"/>
        </w:rPr>
        <w:t>),</w:t>
      </w:r>
      <w:r w:rsidRPr="000C1CF5">
        <w:rPr>
          <w:rFonts w:ascii="Times New Roman" w:hAnsi="Times New Roman"/>
        </w:rPr>
        <w:t xml:space="preserve"> </w:t>
      </w:r>
      <w:r w:rsidR="00573B6A" w:rsidRPr="000C1CF5">
        <w:rPr>
          <w:rFonts w:ascii="Times New Roman" w:hAnsi="Times New Roman"/>
        </w:rPr>
        <w:t>‘</w:t>
      </w:r>
      <w:r w:rsidR="00B14F1B" w:rsidRPr="000C1CF5">
        <w:rPr>
          <w:rFonts w:ascii="Times New Roman" w:hAnsi="Times New Roman"/>
        </w:rPr>
        <w:t>Elaboration de crit</w:t>
      </w:r>
      <w:r w:rsidR="00B14F1B" w:rsidRPr="000C1CF5">
        <w:rPr>
          <w:rFonts w:ascii="Times New Roman" w:hAnsi="Times New Roman"/>
          <w:highlight w:val="cyan"/>
        </w:rPr>
        <w:t>è</w:t>
      </w:r>
      <w:r w:rsidR="00B14F1B" w:rsidRPr="000C1CF5">
        <w:rPr>
          <w:rFonts w:ascii="Times New Roman" w:hAnsi="Times New Roman"/>
        </w:rPr>
        <w:t>res et indicateurs de d</w:t>
      </w:r>
      <w:r w:rsidR="00B14F1B" w:rsidRPr="000C1CF5">
        <w:rPr>
          <w:rFonts w:ascii="Times New Roman" w:hAnsi="Times New Roman"/>
          <w:highlight w:val="cyan"/>
        </w:rPr>
        <w:t>é</w:t>
      </w:r>
      <w:r w:rsidR="00B14F1B" w:rsidRPr="000C1CF5">
        <w:rPr>
          <w:rFonts w:ascii="Times New Roman" w:hAnsi="Times New Roman"/>
        </w:rPr>
        <w:t>veloppement durable’, doctorate thesis,</w:t>
      </w:r>
      <w:r w:rsidR="00A87C1A" w:rsidRPr="000C1CF5">
        <w:rPr>
          <w:rFonts w:ascii="Times New Roman" w:hAnsi="Times New Roman"/>
        </w:rPr>
        <w:t xml:space="preserve"> </w:t>
      </w:r>
      <w:r w:rsidRPr="000C1CF5">
        <w:rPr>
          <w:rFonts w:ascii="Times New Roman" w:hAnsi="Times New Roman"/>
        </w:rPr>
        <w:t>Ecole des Mines de Saint-Etienne</w:t>
      </w:r>
      <w:r w:rsidR="00510A71" w:rsidRPr="000C1CF5">
        <w:rPr>
          <w:rFonts w:ascii="Times New Roman" w:hAnsi="Times New Roman"/>
        </w:rPr>
        <w:t>,</w:t>
      </w:r>
      <w:r w:rsidRPr="000C1CF5">
        <w:rPr>
          <w:rFonts w:ascii="Times New Roman" w:hAnsi="Times New Roman"/>
        </w:rPr>
        <w:t>Centre SITE</w:t>
      </w:r>
      <w:r w:rsidR="00510A71" w:rsidRPr="000C1CF5">
        <w:rPr>
          <w:rFonts w:ascii="Times New Roman" w:hAnsi="Times New Roman"/>
        </w:rPr>
        <w:t>, available at:</w:t>
      </w:r>
      <w:r w:rsidRPr="000C1CF5">
        <w:rPr>
          <w:rFonts w:ascii="Times New Roman" w:hAnsi="Times New Roman"/>
        </w:rPr>
        <w:t xml:space="preserve"> </w:t>
      </w:r>
      <w:r w:rsidR="00B14F1B" w:rsidRPr="000C1CF5">
        <w:rPr>
          <w:rFonts w:ascii="Times New Roman" w:hAnsi="Times New Roman"/>
        </w:rPr>
        <w:t>http://wwwv1.agora21.org/publications/ademe-boutaud.pdf</w:t>
      </w:r>
      <w:r w:rsidR="00157862" w:rsidRPr="000C1CF5">
        <w:rPr>
          <w:rFonts w:ascii="Times New Roman" w:hAnsi="Times New Roman"/>
        </w:rPr>
        <w:t xml:space="preserve"> </w:t>
      </w:r>
      <w:r w:rsidR="00471A04">
        <w:rPr>
          <w:rFonts w:ascii="Times New Roman" w:hAnsi="Times New Roman"/>
        </w:rPr>
        <w:t>(a</w:t>
      </w:r>
      <w:r w:rsidRPr="000C1CF5">
        <w:rPr>
          <w:rFonts w:ascii="Times New Roman" w:hAnsi="Times New Roman"/>
        </w:rPr>
        <w:t xml:space="preserve">ccessed </w:t>
      </w:r>
      <w:r w:rsidR="00510A71" w:rsidRPr="000C1CF5">
        <w:rPr>
          <w:rFonts w:ascii="Times New Roman" w:hAnsi="Times New Roman"/>
        </w:rPr>
        <w:t xml:space="preserve">18 </w:t>
      </w:r>
      <w:r w:rsidRPr="000C1CF5">
        <w:rPr>
          <w:rFonts w:ascii="Times New Roman" w:hAnsi="Times New Roman"/>
        </w:rPr>
        <w:t xml:space="preserve">January 2013].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Catton, W.R.</w:t>
      </w:r>
      <w:r w:rsidR="007B3A9F" w:rsidRPr="000C1CF5">
        <w:rPr>
          <w:rFonts w:ascii="Times New Roman" w:hAnsi="Times New Roman"/>
        </w:rPr>
        <w:t>,</w:t>
      </w:r>
      <w:r w:rsidRPr="000C1CF5">
        <w:rPr>
          <w:rFonts w:ascii="Times New Roman" w:hAnsi="Times New Roman"/>
        </w:rPr>
        <w:t xml:space="preserve"> Jr </w:t>
      </w:r>
      <w:r w:rsidR="00510A71" w:rsidRPr="000C1CF5">
        <w:rPr>
          <w:rFonts w:ascii="Times New Roman" w:hAnsi="Times New Roman"/>
        </w:rPr>
        <w:t>(</w:t>
      </w:r>
      <w:r w:rsidRPr="000C1CF5">
        <w:rPr>
          <w:rFonts w:ascii="Times New Roman" w:hAnsi="Times New Roman"/>
        </w:rPr>
        <w:t>1982</w:t>
      </w:r>
      <w:r w:rsidR="00510A71"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Overshoot: The Ecological Basis of Revolutionary Change</w:t>
      </w:r>
      <w:r w:rsidR="00510A71" w:rsidRPr="000C1CF5">
        <w:rPr>
          <w:rFonts w:ascii="Times New Roman" w:hAnsi="Times New Roman"/>
        </w:rPr>
        <w:t>,</w:t>
      </w:r>
      <w:r w:rsidRPr="000C1CF5">
        <w:rPr>
          <w:rFonts w:ascii="Times New Roman" w:hAnsi="Times New Roman"/>
        </w:rPr>
        <w:t xml:space="preserve"> The University of Illinois Press, Urbana, IL.</w:t>
      </w:r>
    </w:p>
    <w:p w:rsidR="00786AA6" w:rsidRPr="00F84C0A" w:rsidRDefault="00F84C0A" w:rsidP="00786AA6">
      <w:pPr>
        <w:pStyle w:val="HTMLPreformatted"/>
        <w:shd w:val="clear" w:color="auto" w:fill="FFFFFF"/>
        <w:rPr>
          <w:rFonts w:ascii="Times New Roman" w:hAnsi="Times New Roman" w:cs="Times New Roman"/>
          <w:color w:val="444444"/>
          <w:sz w:val="22"/>
          <w:szCs w:val="22"/>
        </w:rPr>
      </w:pPr>
      <w:r w:rsidRPr="00F84C0A">
        <w:rPr>
          <w:rFonts w:ascii="Times New Roman" w:hAnsi="Times New Roman" w:cs="Times New Roman"/>
          <w:color w:val="444444"/>
          <w:sz w:val="22"/>
          <w:szCs w:val="22"/>
        </w:rPr>
        <w:t>Challinor, A. J.</w:t>
      </w:r>
      <w:r>
        <w:rPr>
          <w:rFonts w:ascii="Times New Roman" w:hAnsi="Times New Roman" w:cs="Times New Roman"/>
          <w:color w:val="444444"/>
          <w:sz w:val="22"/>
          <w:szCs w:val="22"/>
        </w:rPr>
        <w:t xml:space="preserve">, </w:t>
      </w:r>
      <w:r w:rsidRPr="00F84C0A">
        <w:rPr>
          <w:rFonts w:ascii="Times New Roman" w:hAnsi="Times New Roman" w:cs="Times New Roman"/>
          <w:color w:val="444444"/>
          <w:sz w:val="22"/>
          <w:szCs w:val="22"/>
        </w:rPr>
        <w:t>Watson,</w:t>
      </w:r>
      <w:r>
        <w:rPr>
          <w:rFonts w:ascii="Times New Roman" w:hAnsi="Times New Roman" w:cs="Times New Roman"/>
          <w:color w:val="444444"/>
          <w:sz w:val="22"/>
          <w:szCs w:val="22"/>
        </w:rPr>
        <w:t xml:space="preserve"> J.,</w:t>
      </w:r>
      <w:r w:rsidRPr="00F84C0A">
        <w:rPr>
          <w:rFonts w:ascii="Times New Roman" w:hAnsi="Times New Roman" w:cs="Times New Roman"/>
          <w:color w:val="444444"/>
          <w:sz w:val="22"/>
          <w:szCs w:val="22"/>
        </w:rPr>
        <w:t xml:space="preserve"> Lobell, D. B.</w:t>
      </w:r>
      <w:r>
        <w:rPr>
          <w:rFonts w:ascii="Times New Roman" w:hAnsi="Times New Roman" w:cs="Times New Roman"/>
          <w:color w:val="444444"/>
          <w:sz w:val="22"/>
          <w:szCs w:val="22"/>
        </w:rPr>
        <w:t>, Howden,</w:t>
      </w:r>
      <w:r w:rsidRPr="00F84C0A">
        <w:rPr>
          <w:rFonts w:ascii="Times New Roman" w:hAnsi="Times New Roman" w:cs="Times New Roman"/>
          <w:color w:val="444444"/>
          <w:sz w:val="22"/>
          <w:szCs w:val="22"/>
        </w:rPr>
        <w:t xml:space="preserve"> </w:t>
      </w:r>
      <w:r>
        <w:rPr>
          <w:rFonts w:ascii="Times New Roman" w:hAnsi="Times New Roman" w:cs="Times New Roman"/>
          <w:color w:val="444444"/>
          <w:sz w:val="22"/>
          <w:szCs w:val="22"/>
        </w:rPr>
        <w:t xml:space="preserve">S. M., </w:t>
      </w:r>
      <w:r w:rsidRPr="00F84C0A">
        <w:rPr>
          <w:rFonts w:ascii="Times New Roman" w:hAnsi="Times New Roman" w:cs="Times New Roman"/>
          <w:color w:val="444444"/>
          <w:sz w:val="22"/>
          <w:szCs w:val="22"/>
        </w:rPr>
        <w:t>Smith</w:t>
      </w:r>
      <w:r>
        <w:rPr>
          <w:rFonts w:ascii="Times New Roman" w:hAnsi="Times New Roman" w:cs="Times New Roman"/>
          <w:color w:val="444444"/>
          <w:sz w:val="22"/>
          <w:szCs w:val="22"/>
        </w:rPr>
        <w:t>,</w:t>
      </w:r>
      <w:r w:rsidRPr="00F84C0A">
        <w:rPr>
          <w:rFonts w:ascii="Times New Roman" w:hAnsi="Times New Roman" w:cs="Times New Roman"/>
          <w:color w:val="444444"/>
          <w:sz w:val="22"/>
          <w:szCs w:val="22"/>
        </w:rPr>
        <w:t xml:space="preserve"> D. R. </w:t>
      </w:r>
      <w:r>
        <w:rPr>
          <w:rFonts w:ascii="Times New Roman" w:hAnsi="Times New Roman" w:cs="Times New Roman"/>
          <w:color w:val="444444"/>
          <w:sz w:val="22"/>
          <w:szCs w:val="22"/>
        </w:rPr>
        <w:t>and</w:t>
      </w:r>
      <w:r w:rsidRPr="00F84C0A">
        <w:rPr>
          <w:rFonts w:ascii="Times New Roman" w:hAnsi="Times New Roman" w:cs="Times New Roman"/>
          <w:color w:val="444444"/>
          <w:sz w:val="22"/>
          <w:szCs w:val="22"/>
        </w:rPr>
        <w:t xml:space="preserve"> Chhetri</w:t>
      </w:r>
      <w:r>
        <w:rPr>
          <w:rFonts w:ascii="Times New Roman" w:hAnsi="Times New Roman" w:cs="Times New Roman"/>
          <w:color w:val="444444"/>
          <w:sz w:val="22"/>
          <w:szCs w:val="22"/>
        </w:rPr>
        <w:t>,</w:t>
      </w:r>
      <w:r w:rsidRPr="00F84C0A">
        <w:rPr>
          <w:rFonts w:ascii="Times New Roman" w:hAnsi="Times New Roman" w:cs="Times New Roman"/>
          <w:color w:val="444444"/>
          <w:sz w:val="22"/>
          <w:szCs w:val="22"/>
        </w:rPr>
        <w:t xml:space="preserve"> N.</w:t>
      </w:r>
      <w:r w:rsidR="00786AA6">
        <w:rPr>
          <w:rFonts w:ascii="Times New Roman" w:hAnsi="Times New Roman" w:cs="Times New Roman"/>
          <w:color w:val="444444"/>
          <w:sz w:val="22"/>
          <w:szCs w:val="22"/>
        </w:rPr>
        <w:t>, (2014),</w:t>
      </w:r>
      <w:r w:rsidR="00786AA6" w:rsidRPr="00786AA6">
        <w:rPr>
          <w:rFonts w:ascii="Times New Roman" w:hAnsi="Times New Roman" w:cs="Times New Roman"/>
          <w:color w:val="444444"/>
          <w:sz w:val="22"/>
          <w:szCs w:val="22"/>
        </w:rPr>
        <w:t xml:space="preserve"> </w:t>
      </w:r>
      <w:r w:rsidR="00786AA6">
        <w:rPr>
          <w:rFonts w:ascii="Times New Roman" w:hAnsi="Times New Roman" w:cs="Times New Roman"/>
          <w:color w:val="444444"/>
          <w:sz w:val="22"/>
          <w:szCs w:val="22"/>
        </w:rPr>
        <w:t>‘</w:t>
      </w:r>
      <w:r w:rsidR="00786AA6" w:rsidRPr="00F84C0A">
        <w:rPr>
          <w:rFonts w:ascii="Times New Roman" w:hAnsi="Times New Roman" w:cs="Times New Roman"/>
          <w:color w:val="444444"/>
          <w:sz w:val="22"/>
          <w:szCs w:val="22"/>
        </w:rPr>
        <w:t>A meta-analysis of crop yield under climate change and adaptation</w:t>
      </w:r>
      <w:r w:rsidR="00786AA6">
        <w:rPr>
          <w:rFonts w:ascii="Times New Roman" w:hAnsi="Times New Roman" w:cs="Times New Roman"/>
          <w:color w:val="444444"/>
          <w:sz w:val="22"/>
          <w:szCs w:val="22"/>
        </w:rPr>
        <w:t xml:space="preserve">’, </w:t>
      </w:r>
      <w:r w:rsidR="00786AA6" w:rsidRPr="00786AA6">
        <w:rPr>
          <w:rFonts w:ascii="Times New Roman" w:hAnsi="Times New Roman" w:cs="Times New Roman"/>
          <w:i/>
          <w:color w:val="444444"/>
          <w:sz w:val="22"/>
          <w:szCs w:val="22"/>
        </w:rPr>
        <w:t>Nature Climate Change</w:t>
      </w:r>
      <w:r w:rsidR="00786AA6">
        <w:rPr>
          <w:rFonts w:ascii="Times New Roman" w:hAnsi="Times New Roman" w:cs="Times New Roman"/>
          <w:i/>
          <w:color w:val="444444"/>
          <w:sz w:val="22"/>
          <w:szCs w:val="22"/>
        </w:rPr>
        <w:t>,</w:t>
      </w:r>
      <w:r w:rsidR="00786AA6" w:rsidRPr="00786AA6">
        <w:rPr>
          <w:rFonts w:ascii="Times New Roman" w:hAnsi="Times New Roman" w:cs="Times New Roman"/>
          <w:color w:val="444444"/>
          <w:sz w:val="22"/>
          <w:szCs w:val="22"/>
        </w:rPr>
        <w:t xml:space="preserve"> </w:t>
      </w:r>
      <w:r w:rsidR="00786AA6" w:rsidRPr="00F84C0A">
        <w:rPr>
          <w:rFonts w:ascii="Times New Roman" w:hAnsi="Times New Roman" w:cs="Times New Roman"/>
          <w:color w:val="444444"/>
          <w:sz w:val="22"/>
          <w:szCs w:val="22"/>
        </w:rPr>
        <w:t>doi:10.1038/nclimate2153</w:t>
      </w:r>
    </w:p>
    <w:p w:rsidR="00890302" w:rsidRPr="00786AA6" w:rsidRDefault="00B52260" w:rsidP="00601E3E">
      <w:pPr>
        <w:pStyle w:val="HTMLPreformatted"/>
        <w:shd w:val="clear" w:color="auto" w:fill="FFFFFF"/>
        <w:rPr>
          <w:rFonts w:ascii="Times New Roman" w:hAnsi="Times New Roman" w:cs="Times New Roman"/>
          <w:sz w:val="22"/>
          <w:szCs w:val="22"/>
        </w:rPr>
      </w:pPr>
      <w:r w:rsidRPr="00B52260">
        <w:rPr>
          <w:rFonts w:ascii="Times New Roman" w:hAnsi="Times New Roman" w:cs="Times New Roman"/>
          <w:sz w:val="22"/>
          <w:szCs w:val="22"/>
        </w:rPr>
        <w:t>Christensen, V., Walters, C.J., Ahrens, R.N.M., Alder, J., Buszowski, J., Christensen, L.B., Cheung, W.W.L., Dunne, J., Froese, R., Karpouzi, V.S., Kaschner, K., Kearney, K., Lai, S., Lam, V., Palomares, M.L.D., Peters-Mason, A., Piroddi, C., Sarmiento, J.L., Steenbeek, J., Sumaila, R., Watson, R., Zeller, D. and Pauly, D. (2008), ‘Models of the world’s large marine ecosystems’, Intergovernmental Oceanographic Commission Technical Series 80, Paris: IOC, UNESCO, available at: http://www.seaaroundus.org/researcher/dpauly/PDF/2008/Books&amp;Chapters/ModelsOfTheWorldsLargeMarineEcosystems.pdf (accessed 4 February 2014].</w:t>
      </w:r>
    </w:p>
    <w:p w:rsidR="009431FC" w:rsidRPr="000C1CF5" w:rsidRDefault="009431FC" w:rsidP="00601E3E">
      <w:pPr>
        <w:spacing w:after="0"/>
        <w:contextualSpacing w:val="0"/>
        <w:rPr>
          <w:rFonts w:ascii="Times New Roman" w:hAnsi="Times New Roman"/>
        </w:rPr>
      </w:pPr>
      <w:r w:rsidRPr="00786AA6">
        <w:rPr>
          <w:rFonts w:ascii="Times New Roman" w:hAnsi="Times New Roman"/>
        </w:rPr>
        <w:t xml:space="preserve">Costanza, R. </w:t>
      </w:r>
      <w:r w:rsidR="00510A71" w:rsidRPr="00786AA6">
        <w:rPr>
          <w:rFonts w:ascii="Times New Roman" w:hAnsi="Times New Roman"/>
        </w:rPr>
        <w:t>(</w:t>
      </w:r>
      <w:r w:rsidRPr="00786AA6">
        <w:rPr>
          <w:rFonts w:ascii="Times New Roman" w:hAnsi="Times New Roman"/>
        </w:rPr>
        <w:t>2000</w:t>
      </w:r>
      <w:r w:rsidR="00510A71" w:rsidRPr="00786AA6">
        <w:rPr>
          <w:rFonts w:ascii="Times New Roman" w:hAnsi="Times New Roman"/>
        </w:rPr>
        <w:t>),</w:t>
      </w:r>
      <w:r w:rsidRPr="00786AA6">
        <w:rPr>
          <w:rFonts w:ascii="Times New Roman" w:hAnsi="Times New Roman"/>
        </w:rPr>
        <w:t xml:space="preserve"> </w:t>
      </w:r>
      <w:r w:rsidR="00510A71" w:rsidRPr="00786AA6">
        <w:rPr>
          <w:rFonts w:ascii="Times New Roman" w:hAnsi="Times New Roman"/>
        </w:rPr>
        <w:t>‘</w:t>
      </w:r>
      <w:r w:rsidRPr="00786AA6">
        <w:rPr>
          <w:rFonts w:ascii="Times New Roman" w:hAnsi="Times New Roman"/>
        </w:rPr>
        <w:t>The dynamics of the ecological footprint concept</w:t>
      </w:r>
      <w:r w:rsidR="00510A71" w:rsidRPr="00786AA6">
        <w:rPr>
          <w:rFonts w:ascii="Times New Roman" w:hAnsi="Times New Roman"/>
        </w:rPr>
        <w:t>’,</w:t>
      </w:r>
      <w:r w:rsidR="00B52260">
        <w:rPr>
          <w:rFonts w:ascii="Times New Roman" w:hAnsi="Times New Roman"/>
        </w:rPr>
        <w:t xml:space="preserve"> </w:t>
      </w:r>
      <w:r w:rsidR="00B52260">
        <w:rPr>
          <w:rFonts w:ascii="Times New Roman" w:hAnsi="Times New Roman"/>
          <w:i/>
        </w:rPr>
        <w:t>Ecological Economics</w:t>
      </w:r>
      <w:r w:rsidR="00B52260">
        <w:rPr>
          <w:rFonts w:ascii="Times New Roman" w:hAnsi="Times New Roman"/>
        </w:rPr>
        <w:t xml:space="preserve">, </w:t>
      </w:r>
      <w:r w:rsidR="00B52260">
        <w:rPr>
          <w:rFonts w:ascii="Times New Roman" w:hAnsi="Times New Roman"/>
          <w:b/>
        </w:rPr>
        <w:t>32</w:t>
      </w:r>
      <w:r w:rsidR="00B52260">
        <w:rPr>
          <w:rFonts w:ascii="Times New Roman" w:hAnsi="Times New Roman"/>
        </w:rPr>
        <w:t>,</w:t>
      </w:r>
      <w:r w:rsidRPr="000C1CF5">
        <w:rPr>
          <w:rFonts w:ascii="Times New Roman" w:hAnsi="Times New Roman"/>
        </w:rPr>
        <w:t xml:space="preserve"> 341</w:t>
      </w:r>
      <w:r w:rsidR="00510A71" w:rsidRPr="000C1CF5">
        <w:rPr>
          <w:rFonts w:ascii="Times New Roman" w:hAnsi="Times New Roman"/>
        </w:rPr>
        <w:t>–</w:t>
      </w:r>
      <w:r w:rsidRPr="000C1CF5">
        <w:rPr>
          <w:rFonts w:ascii="Times New Roman" w:hAnsi="Times New Roman"/>
        </w:rPr>
        <w:t>45.</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Daly, H. </w:t>
      </w:r>
      <w:r w:rsidR="00510A71" w:rsidRPr="000C1CF5">
        <w:rPr>
          <w:rFonts w:ascii="Times New Roman" w:hAnsi="Times New Roman"/>
        </w:rPr>
        <w:t>(</w:t>
      </w:r>
      <w:r w:rsidRPr="000C1CF5">
        <w:rPr>
          <w:rFonts w:ascii="Times New Roman" w:hAnsi="Times New Roman"/>
        </w:rPr>
        <w:t>1977</w:t>
      </w:r>
      <w:r w:rsidR="00510A71"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The Steady-State Economics</w:t>
      </w:r>
      <w:r w:rsidR="00510A71" w:rsidRPr="000C1CF5">
        <w:rPr>
          <w:rFonts w:ascii="Times New Roman" w:hAnsi="Times New Roman"/>
        </w:rPr>
        <w:t>,</w:t>
      </w:r>
      <w:r w:rsidRPr="000C1CF5">
        <w:rPr>
          <w:rFonts w:ascii="Times New Roman" w:hAnsi="Times New Roman"/>
        </w:rPr>
        <w:t xml:space="preserve"> Earthscan Publications, London.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Daly, H.E. and Farley, J. </w:t>
      </w:r>
      <w:r w:rsidR="00510A71" w:rsidRPr="000C1CF5">
        <w:rPr>
          <w:rFonts w:ascii="Times New Roman" w:hAnsi="Times New Roman"/>
        </w:rPr>
        <w:t>(</w:t>
      </w:r>
      <w:r w:rsidRPr="000C1CF5">
        <w:rPr>
          <w:rFonts w:ascii="Times New Roman" w:hAnsi="Times New Roman"/>
        </w:rPr>
        <w:t>2004</w:t>
      </w:r>
      <w:r w:rsidR="00510A71" w:rsidRPr="000C1CF5">
        <w:rPr>
          <w:rFonts w:ascii="Times New Roman" w:hAnsi="Times New Roman"/>
        </w:rPr>
        <w:t>),</w:t>
      </w:r>
      <w:r w:rsidRPr="000C1CF5">
        <w:rPr>
          <w:rFonts w:ascii="Times New Roman" w:hAnsi="Times New Roman"/>
          <w:i/>
        </w:rPr>
        <w:t xml:space="preserve"> Ecological Economics: Principles and Application</w:t>
      </w:r>
      <w:r w:rsidR="00510A71" w:rsidRPr="000C1CF5">
        <w:rPr>
          <w:rFonts w:ascii="Times New Roman" w:hAnsi="Times New Roman"/>
          <w:i/>
        </w:rPr>
        <w:t>s,</w:t>
      </w:r>
      <w:r w:rsidRPr="000C1CF5">
        <w:rPr>
          <w:rFonts w:ascii="Times New Roman" w:hAnsi="Times New Roman"/>
        </w:rPr>
        <w:t xml:space="preserve"> Island Press, Washington, </w:t>
      </w:r>
      <w:r w:rsidR="00510A71" w:rsidRPr="000C1CF5">
        <w:rPr>
          <w:rFonts w:ascii="Times New Roman" w:hAnsi="Times New Roman"/>
        </w:rPr>
        <w:t>DC</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Davis, S.J., Peters, G.P. and Caldeira, K. </w:t>
      </w:r>
      <w:r w:rsidR="00510A71" w:rsidRPr="000C1CF5">
        <w:rPr>
          <w:rFonts w:ascii="Times New Roman" w:hAnsi="Times New Roman"/>
        </w:rPr>
        <w:t>(</w:t>
      </w:r>
      <w:r w:rsidRPr="000C1CF5">
        <w:rPr>
          <w:rFonts w:ascii="Times New Roman" w:hAnsi="Times New Roman"/>
        </w:rPr>
        <w:t>2011</w:t>
      </w:r>
      <w:r w:rsidR="00510A71" w:rsidRPr="000C1CF5">
        <w:rPr>
          <w:rFonts w:ascii="Times New Roman" w:hAnsi="Times New Roman"/>
        </w:rPr>
        <w:t>),</w:t>
      </w:r>
      <w:r w:rsidRPr="000C1CF5">
        <w:rPr>
          <w:rFonts w:ascii="Times New Roman" w:hAnsi="Times New Roman"/>
        </w:rPr>
        <w:t xml:space="preserve"> </w:t>
      </w:r>
      <w:r w:rsidR="00510A71" w:rsidRPr="000C1CF5">
        <w:rPr>
          <w:rFonts w:ascii="Times New Roman" w:hAnsi="Times New Roman"/>
        </w:rPr>
        <w:t>‘</w:t>
      </w:r>
      <w:r w:rsidRPr="000C1CF5">
        <w:rPr>
          <w:rFonts w:ascii="Times New Roman" w:hAnsi="Times New Roman"/>
        </w:rPr>
        <w:t>The supply chain of CO</w:t>
      </w:r>
      <w:r w:rsidRPr="000C1CF5">
        <w:rPr>
          <w:rFonts w:ascii="Times New Roman" w:hAnsi="Times New Roman"/>
          <w:vertAlign w:val="subscript"/>
        </w:rPr>
        <w:t xml:space="preserve">2 </w:t>
      </w:r>
      <w:r w:rsidRPr="000C1CF5">
        <w:rPr>
          <w:rFonts w:ascii="Times New Roman" w:hAnsi="Times New Roman"/>
        </w:rPr>
        <w:t>emissions</w:t>
      </w:r>
      <w:r w:rsidR="00510A71"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Proceedings of the National Academy of Sciences</w:t>
      </w:r>
      <w:r w:rsidRPr="000C1CF5">
        <w:rPr>
          <w:rFonts w:ascii="Times New Roman" w:hAnsi="Times New Roman"/>
        </w:rPr>
        <w:t xml:space="preserve">, </w:t>
      </w:r>
      <w:r w:rsidR="00B14F1B" w:rsidRPr="000C1CF5">
        <w:rPr>
          <w:rFonts w:ascii="Times New Roman" w:hAnsi="Times New Roman"/>
          <w:b/>
        </w:rPr>
        <w:t>108</w:t>
      </w:r>
      <w:r w:rsidRPr="000C1CF5">
        <w:rPr>
          <w:rFonts w:ascii="Times New Roman" w:hAnsi="Times New Roman"/>
        </w:rPr>
        <w:t>(45), 18554–9.</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Deutsch, L., Jansson, </w:t>
      </w:r>
      <w:r w:rsidR="00B14F1B" w:rsidRPr="000C1CF5">
        <w:rPr>
          <w:rFonts w:ascii="Times New Roman" w:hAnsi="Times New Roman"/>
          <w:highlight w:val="cyan"/>
        </w:rPr>
        <w:t>Å</w:t>
      </w:r>
      <w:r w:rsidRPr="000C1CF5">
        <w:rPr>
          <w:rFonts w:ascii="Times New Roman" w:hAnsi="Times New Roman"/>
        </w:rPr>
        <w:t>., Troell, M., R</w:t>
      </w:r>
      <w:r w:rsidR="00B14F1B" w:rsidRPr="000C1CF5">
        <w:rPr>
          <w:rFonts w:ascii="Times New Roman" w:hAnsi="Times New Roman"/>
          <w:highlight w:val="cyan"/>
        </w:rPr>
        <w:t>ö</w:t>
      </w:r>
      <w:r w:rsidRPr="000C1CF5">
        <w:rPr>
          <w:rFonts w:ascii="Times New Roman" w:hAnsi="Times New Roman"/>
        </w:rPr>
        <w:t>nnb</w:t>
      </w:r>
      <w:r w:rsidR="00B14F1B" w:rsidRPr="000C1CF5">
        <w:rPr>
          <w:rFonts w:ascii="Times New Roman" w:hAnsi="Times New Roman"/>
          <w:highlight w:val="cyan"/>
        </w:rPr>
        <w:t>ä</w:t>
      </w:r>
      <w:r w:rsidRPr="000C1CF5">
        <w:rPr>
          <w:rFonts w:ascii="Times New Roman" w:hAnsi="Times New Roman"/>
        </w:rPr>
        <w:t xml:space="preserve">ck, P., Folke, C. and Kautsky, N. </w:t>
      </w:r>
      <w:r w:rsidR="00510A71" w:rsidRPr="000C1CF5">
        <w:rPr>
          <w:rFonts w:ascii="Times New Roman" w:hAnsi="Times New Roman"/>
        </w:rPr>
        <w:t>(</w:t>
      </w:r>
      <w:r w:rsidRPr="000C1CF5">
        <w:rPr>
          <w:rFonts w:ascii="Times New Roman" w:hAnsi="Times New Roman"/>
        </w:rPr>
        <w:t>2000</w:t>
      </w:r>
      <w:r w:rsidR="00510A71" w:rsidRPr="000C1CF5">
        <w:rPr>
          <w:rFonts w:ascii="Times New Roman" w:hAnsi="Times New Roman"/>
        </w:rPr>
        <w:t>),</w:t>
      </w:r>
      <w:r w:rsidRPr="000C1CF5">
        <w:rPr>
          <w:rFonts w:ascii="Times New Roman" w:hAnsi="Times New Roman"/>
        </w:rPr>
        <w:t xml:space="preserve"> </w:t>
      </w:r>
      <w:r w:rsidR="00510A71" w:rsidRPr="000C1CF5">
        <w:rPr>
          <w:rFonts w:ascii="Times New Roman" w:hAnsi="Times New Roman"/>
        </w:rPr>
        <w:t>‘</w:t>
      </w:r>
      <w:r w:rsidRPr="000C1CF5">
        <w:rPr>
          <w:rFonts w:ascii="Times New Roman" w:hAnsi="Times New Roman"/>
        </w:rPr>
        <w:t xml:space="preserve">The ecological footprint: </w:t>
      </w:r>
      <w:r w:rsidR="00541CC5" w:rsidRPr="000C1CF5">
        <w:rPr>
          <w:rFonts w:ascii="Times New Roman" w:hAnsi="Times New Roman"/>
        </w:rPr>
        <w:t>C</w:t>
      </w:r>
      <w:r w:rsidRPr="000C1CF5">
        <w:rPr>
          <w:rFonts w:ascii="Times New Roman" w:hAnsi="Times New Roman"/>
        </w:rPr>
        <w:t>ommunicating human dependence on nature‘s work</w:t>
      </w:r>
      <w:r w:rsidR="00510A71"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00B14F1B" w:rsidRPr="000C1CF5">
        <w:rPr>
          <w:rFonts w:ascii="Times New Roman" w:hAnsi="Times New Roman"/>
          <w:b/>
        </w:rPr>
        <w:t>32</w:t>
      </w:r>
      <w:r w:rsidRPr="000C1CF5">
        <w:rPr>
          <w:rFonts w:ascii="Times New Roman" w:hAnsi="Times New Roman"/>
        </w:rPr>
        <w:t>, 351</w:t>
      </w:r>
      <w:r w:rsidR="00510A71" w:rsidRPr="000C1CF5">
        <w:rPr>
          <w:rFonts w:ascii="Times New Roman" w:hAnsi="Times New Roman"/>
        </w:rPr>
        <w:t>–</w:t>
      </w:r>
      <w:r w:rsidRPr="000C1CF5">
        <w:rPr>
          <w:rFonts w:ascii="Times New Roman" w:hAnsi="Times New Roman"/>
        </w:rPr>
        <w:t>5.</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ECOTEC Research &amp; Consulting Limited </w:t>
      </w:r>
      <w:r w:rsidR="00510A71" w:rsidRPr="000C1CF5">
        <w:rPr>
          <w:rFonts w:ascii="Times New Roman" w:hAnsi="Times New Roman"/>
        </w:rPr>
        <w:t>(</w:t>
      </w:r>
      <w:r w:rsidRPr="000C1CF5">
        <w:rPr>
          <w:rFonts w:ascii="Times New Roman" w:hAnsi="Times New Roman"/>
        </w:rPr>
        <w:t>2001</w:t>
      </w:r>
      <w:r w:rsidR="00510A71"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Footprinting</w:t>
      </w:r>
      <w:r w:rsidR="00510A71" w:rsidRPr="000C1CF5">
        <w:rPr>
          <w:rFonts w:ascii="Times New Roman" w:hAnsi="Times New Roman"/>
        </w:rPr>
        <w:t>,</w:t>
      </w:r>
      <w:r w:rsidRPr="000C1CF5">
        <w:rPr>
          <w:rFonts w:ascii="Times New Roman" w:hAnsi="Times New Roman"/>
        </w:rPr>
        <w:t xml:space="preserve"> Technical Report commissioned by European Parliament, Directorate General for Research, Directorate A, The STOA Programme to the STOA Panel</w:t>
      </w:r>
      <w:r w:rsidR="00510A71" w:rsidRPr="000C1CF5">
        <w:rPr>
          <w:rFonts w:ascii="Times New Roman" w:hAnsi="Times New Roman"/>
        </w:rPr>
        <w:t>,</w:t>
      </w:r>
      <w:r w:rsidRPr="000C1CF5">
        <w:rPr>
          <w:rFonts w:ascii="Times New Roman" w:hAnsi="Times New Roman"/>
        </w:rPr>
        <w:t xml:space="preserve"> Workplan Ref.: EP/IV/A/STOA/2000/09/03</w:t>
      </w:r>
      <w:r w:rsidR="007B6F6C" w:rsidRPr="000C1CF5">
        <w:rPr>
          <w:rFonts w:ascii="Times New Roman" w:hAnsi="Times New Roman"/>
        </w:rPr>
        <w:t>, a</w:t>
      </w:r>
      <w:r w:rsidRPr="000C1CF5">
        <w:rPr>
          <w:rFonts w:ascii="Times New Roman" w:hAnsi="Times New Roman"/>
        </w:rPr>
        <w:t xml:space="preserve">vailable </w:t>
      </w:r>
      <w:r w:rsidR="007B6F6C" w:rsidRPr="000C1CF5">
        <w:rPr>
          <w:rFonts w:ascii="Times New Roman" w:hAnsi="Times New Roman"/>
        </w:rPr>
        <w:t>at</w:t>
      </w:r>
      <w:r w:rsidRPr="000C1CF5">
        <w:rPr>
          <w:rFonts w:ascii="Times New Roman" w:hAnsi="Times New Roman"/>
        </w:rPr>
        <w:t>:</w:t>
      </w:r>
      <w:r w:rsidR="00157862" w:rsidRPr="000C1CF5">
        <w:rPr>
          <w:rFonts w:ascii="Times New Roman" w:hAnsi="Times New Roman"/>
        </w:rPr>
        <w:t xml:space="preserve"> </w:t>
      </w:r>
      <w:r w:rsidR="00B14F1B" w:rsidRPr="000C1CF5">
        <w:rPr>
          <w:rFonts w:ascii="Times New Roman" w:hAnsi="Times New Roman"/>
        </w:rPr>
        <w:t>http://www.europarl.europa.eu/RegData/etudes/etudes/join/2001/297571/DG-4-JOIN_ET%282001%29297571_EN.pdf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Ewing, B.R., Hawkins, T.R., Wiedmann, T.O., Galli, A., Ercin, A.E., Weinzettel, J. and Steen-Olsen, K. </w:t>
      </w:r>
      <w:r w:rsidR="007B6F6C" w:rsidRPr="000C1CF5">
        <w:rPr>
          <w:rFonts w:ascii="Times New Roman" w:hAnsi="Times New Roman"/>
        </w:rPr>
        <w:t>(</w:t>
      </w:r>
      <w:r w:rsidRPr="000C1CF5">
        <w:rPr>
          <w:rFonts w:ascii="Times New Roman" w:hAnsi="Times New Roman"/>
        </w:rPr>
        <w:t>2012</w:t>
      </w:r>
      <w:r w:rsidR="007B6F6C" w:rsidRPr="000C1CF5">
        <w:rPr>
          <w:rFonts w:ascii="Times New Roman" w:hAnsi="Times New Roman"/>
        </w:rPr>
        <w:t>),</w:t>
      </w:r>
      <w:r w:rsidRPr="000C1CF5">
        <w:rPr>
          <w:rFonts w:ascii="Times New Roman" w:hAnsi="Times New Roman"/>
        </w:rPr>
        <w:t xml:space="preserve"> </w:t>
      </w:r>
      <w:r w:rsidR="007B6F6C" w:rsidRPr="000C1CF5">
        <w:rPr>
          <w:rFonts w:ascii="Times New Roman" w:hAnsi="Times New Roman"/>
        </w:rPr>
        <w:t>‘</w:t>
      </w:r>
      <w:r w:rsidRPr="000C1CF5">
        <w:rPr>
          <w:rFonts w:ascii="Times New Roman" w:hAnsi="Times New Roman"/>
        </w:rPr>
        <w:t xml:space="preserve">Integrating </w:t>
      </w:r>
      <w:r w:rsidR="00573B6A" w:rsidRPr="000C1CF5">
        <w:rPr>
          <w:rFonts w:ascii="Times New Roman" w:hAnsi="Times New Roman"/>
        </w:rPr>
        <w:t>e</w:t>
      </w:r>
      <w:r w:rsidRPr="000C1CF5">
        <w:rPr>
          <w:rFonts w:ascii="Times New Roman" w:hAnsi="Times New Roman"/>
        </w:rPr>
        <w:t xml:space="preserve">cological and </w:t>
      </w:r>
      <w:r w:rsidR="00573B6A" w:rsidRPr="000C1CF5">
        <w:rPr>
          <w:rFonts w:ascii="Times New Roman" w:hAnsi="Times New Roman"/>
        </w:rPr>
        <w:t>w</w:t>
      </w:r>
      <w:r w:rsidRPr="000C1CF5">
        <w:rPr>
          <w:rFonts w:ascii="Times New Roman" w:hAnsi="Times New Roman"/>
        </w:rPr>
        <w:t xml:space="preserve">ater </w:t>
      </w:r>
      <w:r w:rsidR="00573B6A" w:rsidRPr="000C1CF5">
        <w:rPr>
          <w:rFonts w:ascii="Times New Roman" w:hAnsi="Times New Roman"/>
        </w:rPr>
        <w:t>f</w:t>
      </w:r>
      <w:r w:rsidRPr="000C1CF5">
        <w:rPr>
          <w:rFonts w:ascii="Times New Roman" w:hAnsi="Times New Roman"/>
        </w:rPr>
        <w:t>ootprint accounting in a multi-regional input–output framework</w:t>
      </w:r>
      <w:r w:rsidR="007B6F6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Indicators</w:t>
      </w:r>
      <w:r w:rsidRPr="000C1CF5">
        <w:rPr>
          <w:rFonts w:ascii="Times New Roman" w:hAnsi="Times New Roman"/>
        </w:rPr>
        <w:t xml:space="preserve">, </w:t>
      </w:r>
      <w:r w:rsidR="00B14F1B" w:rsidRPr="000C1CF5">
        <w:rPr>
          <w:rFonts w:ascii="Times New Roman" w:hAnsi="Times New Roman"/>
          <w:b/>
        </w:rPr>
        <w:t>23</w:t>
      </w:r>
      <w:r w:rsidRPr="000C1CF5">
        <w:rPr>
          <w:rFonts w:ascii="Times New Roman" w:hAnsi="Times New Roman"/>
        </w:rPr>
        <w:t>, 1–8.</w:t>
      </w:r>
    </w:p>
    <w:p w:rsidR="00FA6BF9" w:rsidRPr="000C1CF5" w:rsidRDefault="00FA6BF9" w:rsidP="00601E3E">
      <w:pPr>
        <w:spacing w:after="0"/>
        <w:contextualSpacing w:val="0"/>
        <w:rPr>
          <w:rFonts w:ascii="Times New Roman" w:hAnsi="Times New Roman"/>
        </w:rPr>
      </w:pPr>
      <w:r w:rsidRPr="000C1CF5">
        <w:rPr>
          <w:rFonts w:ascii="Times New Roman" w:hAnsi="Times New Roman"/>
        </w:rPr>
        <w:t xml:space="preserve">FAO (1998), ‘Global fiber supply model’, available at: </w:t>
      </w:r>
      <w:r w:rsidR="00B14F1B" w:rsidRPr="000C1CF5">
        <w:rPr>
          <w:rFonts w:ascii="Times New Roman" w:hAnsi="Times New Roman"/>
        </w:rPr>
        <w:t>ftp://ftp.fao.org/docrep/fao/006/</w:t>
      </w:r>
      <w:r w:rsidR="00157862" w:rsidRPr="000C1CF5">
        <w:rPr>
          <w:rFonts w:ascii="Times New Roman" w:hAnsi="Times New Roman"/>
        </w:rPr>
        <w:t xml:space="preserve"> </w:t>
      </w:r>
      <w:r w:rsidRPr="000C1CF5">
        <w:rPr>
          <w:rFonts w:ascii="Times New Roman" w:hAnsi="Times New Roman"/>
        </w:rPr>
        <w:t xml:space="preserve">              X0105E/X0105E.pdf </w:t>
      </w:r>
      <w:r w:rsidR="00471A04">
        <w:rPr>
          <w:rFonts w:ascii="Times New Roman" w:hAnsi="Times New Roman"/>
        </w:rPr>
        <w:t>(a</w:t>
      </w:r>
      <w:r w:rsidRPr="000C1CF5">
        <w:rPr>
          <w:rFonts w:ascii="Times New Roman" w:hAnsi="Times New Roman"/>
        </w:rPr>
        <w:t xml:space="preserve">ccessed February 2011]. </w:t>
      </w:r>
    </w:p>
    <w:p w:rsidR="00E151DA" w:rsidRPr="000C1CF5" w:rsidRDefault="00B14F1B" w:rsidP="00601E3E">
      <w:pPr>
        <w:autoSpaceDE w:val="0"/>
        <w:autoSpaceDN w:val="0"/>
        <w:adjustRightInd w:val="0"/>
        <w:spacing w:after="0"/>
        <w:rPr>
          <w:rFonts w:ascii="Times New Roman" w:hAnsi="Times New Roman"/>
        </w:rPr>
      </w:pPr>
      <w:r w:rsidRPr="000C1CF5">
        <w:rPr>
          <w:rFonts w:ascii="Times New Roman" w:hAnsi="Times New Roman"/>
          <w:lang w:val="en-US"/>
        </w:rPr>
        <w:t xml:space="preserve">FAO (2000), ‘Technical conversion factors for agricultural commodities’, available at: </w:t>
      </w:r>
      <w:r w:rsidRPr="000C1CF5">
        <w:rPr>
          <w:rFonts w:ascii="Times New Roman" w:hAnsi="Times New Roman"/>
        </w:rPr>
        <w:t>http://www.fao.org/es/ess/tcf.asp</w:t>
      </w:r>
      <w:r w:rsidRPr="000C1CF5">
        <w:rPr>
          <w:rFonts w:ascii="Times New Roman" w:hAnsi="Times New Roman"/>
          <w:lang w:val="en-US"/>
        </w:rPr>
        <w:t xml:space="preserve"> </w:t>
      </w:r>
      <w:r w:rsidR="00471A04">
        <w:rPr>
          <w:rFonts w:ascii="Times New Roman" w:hAnsi="Times New Roman"/>
          <w:lang w:val="en-US"/>
        </w:rPr>
        <w:t>(a</w:t>
      </w:r>
      <w:r w:rsidRPr="000C1CF5">
        <w:rPr>
          <w:rFonts w:ascii="Times New Roman" w:hAnsi="Times New Roman"/>
          <w:lang w:val="en-US"/>
        </w:rPr>
        <w:t>ccessed February 2011].</w:t>
      </w:r>
    </w:p>
    <w:p w:rsidR="00A316ED" w:rsidRPr="000C1CF5" w:rsidRDefault="00A316ED" w:rsidP="00601E3E">
      <w:pPr>
        <w:spacing w:after="0"/>
        <w:contextualSpacing w:val="0"/>
        <w:rPr>
          <w:rFonts w:ascii="Times New Roman" w:hAnsi="Times New Roman"/>
        </w:rPr>
      </w:pPr>
      <w:r w:rsidRPr="000C1CF5">
        <w:rPr>
          <w:rFonts w:ascii="Times New Roman" w:hAnsi="Times New Roman"/>
        </w:rPr>
        <w:t xml:space="preserve">Fiala, N. </w:t>
      </w:r>
      <w:r w:rsidR="007B6F6C" w:rsidRPr="000C1CF5">
        <w:rPr>
          <w:rFonts w:ascii="Times New Roman" w:hAnsi="Times New Roman"/>
        </w:rPr>
        <w:t>(</w:t>
      </w:r>
      <w:r w:rsidRPr="000C1CF5">
        <w:rPr>
          <w:rFonts w:ascii="Times New Roman" w:hAnsi="Times New Roman"/>
        </w:rPr>
        <w:t>2008</w:t>
      </w:r>
      <w:r w:rsidR="007B6F6C" w:rsidRPr="000C1CF5">
        <w:rPr>
          <w:rFonts w:ascii="Times New Roman" w:hAnsi="Times New Roman"/>
        </w:rPr>
        <w:t>),</w:t>
      </w:r>
      <w:r w:rsidRPr="000C1CF5">
        <w:rPr>
          <w:rFonts w:ascii="Times New Roman" w:hAnsi="Times New Roman"/>
        </w:rPr>
        <w:t xml:space="preserve"> </w:t>
      </w:r>
      <w:r w:rsidR="007B6F6C" w:rsidRPr="000C1CF5">
        <w:rPr>
          <w:rFonts w:ascii="Times New Roman" w:hAnsi="Times New Roman"/>
        </w:rPr>
        <w:t>‘</w:t>
      </w:r>
      <w:r w:rsidRPr="000C1CF5">
        <w:rPr>
          <w:rFonts w:ascii="Times New Roman" w:hAnsi="Times New Roman"/>
        </w:rPr>
        <w:t xml:space="preserve">Measuring sustainability: </w:t>
      </w:r>
      <w:r w:rsidR="00541CC5" w:rsidRPr="000C1CF5">
        <w:rPr>
          <w:rFonts w:ascii="Times New Roman" w:hAnsi="Times New Roman"/>
        </w:rPr>
        <w:t>W</w:t>
      </w:r>
      <w:r w:rsidRPr="000C1CF5">
        <w:rPr>
          <w:rFonts w:ascii="Times New Roman" w:hAnsi="Times New Roman"/>
        </w:rPr>
        <w:t>hy the ecological footprint is bad economics and bad environmental science</w:t>
      </w:r>
      <w:r w:rsidR="007B6F6C" w:rsidRPr="000C1CF5">
        <w:rPr>
          <w:rFonts w:ascii="Times New Roman" w:hAnsi="Times New Roman"/>
        </w:rPr>
        <w:t>’,</w:t>
      </w:r>
      <w:r w:rsidRPr="000C1CF5">
        <w:rPr>
          <w:rFonts w:ascii="Times New Roman" w:hAnsi="Times New Roman"/>
        </w:rPr>
        <w:t xml:space="preserve"> </w:t>
      </w:r>
      <w:r w:rsidR="00B14F1B" w:rsidRPr="000C1CF5">
        <w:rPr>
          <w:rFonts w:ascii="Times New Roman" w:hAnsi="Times New Roman"/>
          <w:i/>
        </w:rPr>
        <w:t>Ecological Economics</w:t>
      </w:r>
      <w:r w:rsidR="007B6F6C" w:rsidRPr="000C1CF5">
        <w:rPr>
          <w:rFonts w:ascii="Times New Roman" w:hAnsi="Times New Roman"/>
        </w:rPr>
        <w:t xml:space="preserve">, </w:t>
      </w:r>
      <w:r w:rsidR="00B14F1B" w:rsidRPr="000C1CF5">
        <w:rPr>
          <w:rFonts w:ascii="Times New Roman" w:hAnsi="Times New Roman"/>
          <w:b/>
        </w:rPr>
        <w:t>67</w:t>
      </w:r>
      <w:r w:rsidRPr="000C1CF5">
        <w:rPr>
          <w:rFonts w:ascii="Times New Roman" w:hAnsi="Times New Roman"/>
        </w:rPr>
        <w:t>(4), 519–25.</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Fill, C. and Hughes, G. </w:t>
      </w:r>
      <w:r w:rsidR="007B6F6C" w:rsidRPr="000C1CF5">
        <w:rPr>
          <w:rFonts w:ascii="Times New Roman" w:hAnsi="Times New Roman"/>
        </w:rPr>
        <w:t>(</w:t>
      </w:r>
      <w:r w:rsidRPr="000C1CF5">
        <w:rPr>
          <w:rFonts w:ascii="Times New Roman" w:hAnsi="Times New Roman"/>
        </w:rPr>
        <w:t>2008</w:t>
      </w:r>
      <w:r w:rsidR="007B6F6C" w:rsidRPr="000C1CF5">
        <w:rPr>
          <w:rFonts w:ascii="Times New Roman" w:hAnsi="Times New Roman"/>
        </w:rPr>
        <w:t>),</w:t>
      </w:r>
      <w:r w:rsidRPr="000C1CF5">
        <w:rPr>
          <w:rFonts w:ascii="Times New Roman" w:hAnsi="Times New Roman"/>
          <w:i/>
        </w:rPr>
        <w:t xml:space="preserve"> The Official C</w:t>
      </w:r>
      <w:r w:rsidR="007B6F6C" w:rsidRPr="000C1CF5">
        <w:rPr>
          <w:rFonts w:ascii="Times New Roman" w:hAnsi="Times New Roman"/>
          <w:i/>
        </w:rPr>
        <w:t>IM</w:t>
      </w:r>
      <w:r w:rsidRPr="000C1CF5">
        <w:rPr>
          <w:rFonts w:ascii="Times New Roman" w:hAnsi="Times New Roman"/>
          <w:i/>
        </w:rPr>
        <w:t xml:space="preserve"> Coursebook</w:t>
      </w:r>
      <w:r w:rsidR="007B6F6C" w:rsidRPr="000C1CF5">
        <w:rPr>
          <w:rFonts w:ascii="Times New Roman" w:hAnsi="Times New Roman"/>
          <w:i/>
        </w:rPr>
        <w:t>: Marketing Communications: CIM Coursebook 08/09</w:t>
      </w:r>
      <w:r w:rsidR="007B6F6C" w:rsidRPr="000C1CF5">
        <w:rPr>
          <w:rFonts w:ascii="Times New Roman" w:hAnsi="Times New Roman"/>
        </w:rPr>
        <w:t>,</w:t>
      </w:r>
      <w:r w:rsidRPr="000C1CF5">
        <w:rPr>
          <w:rFonts w:ascii="Times New Roman" w:hAnsi="Times New Roman"/>
        </w:rPr>
        <w:t xml:space="preserve"> Taylor &amp; Francis.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Fischer-Kowalski, M. and Haberl, H. </w:t>
      </w:r>
      <w:r w:rsidR="007B6F6C" w:rsidRPr="000C1CF5">
        <w:rPr>
          <w:rFonts w:ascii="Times New Roman" w:hAnsi="Times New Roman"/>
        </w:rPr>
        <w:t>(</w:t>
      </w:r>
      <w:r w:rsidRPr="000C1CF5">
        <w:rPr>
          <w:rFonts w:ascii="Times New Roman" w:hAnsi="Times New Roman"/>
        </w:rPr>
        <w:t>1993</w:t>
      </w:r>
      <w:r w:rsidR="007B6F6C" w:rsidRPr="000C1CF5">
        <w:rPr>
          <w:rFonts w:ascii="Times New Roman" w:hAnsi="Times New Roman"/>
        </w:rPr>
        <w:t>),</w:t>
      </w:r>
      <w:r w:rsidRPr="000C1CF5">
        <w:rPr>
          <w:rFonts w:ascii="Times New Roman" w:hAnsi="Times New Roman"/>
        </w:rPr>
        <w:t xml:space="preserve"> </w:t>
      </w:r>
      <w:r w:rsidR="007B6F6C" w:rsidRPr="000C1CF5">
        <w:rPr>
          <w:rFonts w:ascii="Times New Roman" w:hAnsi="Times New Roman"/>
        </w:rPr>
        <w:t>‘</w:t>
      </w:r>
      <w:r w:rsidRPr="000C1CF5">
        <w:rPr>
          <w:rFonts w:ascii="Times New Roman" w:hAnsi="Times New Roman"/>
        </w:rPr>
        <w:t xml:space="preserve">Metabolism and </w:t>
      </w:r>
      <w:r w:rsidR="00573B6A" w:rsidRPr="000C1CF5">
        <w:rPr>
          <w:rFonts w:ascii="Times New Roman" w:hAnsi="Times New Roman"/>
        </w:rPr>
        <w:t>c</w:t>
      </w:r>
      <w:r w:rsidRPr="000C1CF5">
        <w:rPr>
          <w:rFonts w:ascii="Times New Roman" w:hAnsi="Times New Roman"/>
        </w:rPr>
        <w:t xml:space="preserve">olonization, </w:t>
      </w:r>
      <w:r w:rsidR="00573B6A" w:rsidRPr="000C1CF5">
        <w:rPr>
          <w:rFonts w:ascii="Times New Roman" w:hAnsi="Times New Roman"/>
        </w:rPr>
        <w:t>m</w:t>
      </w:r>
      <w:r w:rsidRPr="000C1CF5">
        <w:rPr>
          <w:rFonts w:ascii="Times New Roman" w:hAnsi="Times New Roman"/>
        </w:rPr>
        <w:t xml:space="preserve">odes of </w:t>
      </w:r>
      <w:r w:rsidR="00573B6A" w:rsidRPr="000C1CF5">
        <w:rPr>
          <w:rFonts w:ascii="Times New Roman" w:hAnsi="Times New Roman"/>
        </w:rPr>
        <w:t>p</w:t>
      </w:r>
      <w:r w:rsidRPr="000C1CF5">
        <w:rPr>
          <w:rFonts w:ascii="Times New Roman" w:hAnsi="Times New Roman"/>
        </w:rPr>
        <w:t xml:space="preserve">roduction and the </w:t>
      </w:r>
      <w:r w:rsidR="00573B6A" w:rsidRPr="000C1CF5">
        <w:rPr>
          <w:rFonts w:ascii="Times New Roman" w:hAnsi="Times New Roman"/>
        </w:rPr>
        <w:t>p</w:t>
      </w:r>
      <w:r w:rsidRPr="000C1CF5">
        <w:rPr>
          <w:rFonts w:ascii="Times New Roman" w:hAnsi="Times New Roman"/>
        </w:rPr>
        <w:t xml:space="preserve">hysical </w:t>
      </w:r>
      <w:r w:rsidR="00573B6A" w:rsidRPr="000C1CF5">
        <w:rPr>
          <w:rFonts w:ascii="Times New Roman" w:hAnsi="Times New Roman"/>
        </w:rPr>
        <w:t>e</w:t>
      </w:r>
      <w:r w:rsidRPr="000C1CF5">
        <w:rPr>
          <w:rFonts w:ascii="Times New Roman" w:hAnsi="Times New Roman"/>
        </w:rPr>
        <w:t xml:space="preserve">xchange between </w:t>
      </w:r>
      <w:r w:rsidR="00573B6A" w:rsidRPr="000C1CF5">
        <w:rPr>
          <w:rFonts w:ascii="Times New Roman" w:hAnsi="Times New Roman"/>
        </w:rPr>
        <w:t>s</w:t>
      </w:r>
      <w:r w:rsidRPr="000C1CF5">
        <w:rPr>
          <w:rFonts w:ascii="Times New Roman" w:hAnsi="Times New Roman"/>
        </w:rPr>
        <w:t xml:space="preserve">ocieties and </w:t>
      </w:r>
      <w:r w:rsidR="00573B6A" w:rsidRPr="000C1CF5">
        <w:rPr>
          <w:rFonts w:ascii="Times New Roman" w:hAnsi="Times New Roman"/>
        </w:rPr>
        <w:t>n</w:t>
      </w:r>
      <w:r w:rsidRPr="000C1CF5">
        <w:rPr>
          <w:rFonts w:ascii="Times New Roman" w:hAnsi="Times New Roman"/>
        </w:rPr>
        <w:t>ature</w:t>
      </w:r>
      <w:r w:rsidR="007B6F6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Innovation in Social Sciences Research</w:t>
      </w:r>
      <w:r w:rsidRPr="000C1CF5">
        <w:rPr>
          <w:rFonts w:ascii="Times New Roman" w:hAnsi="Times New Roman"/>
        </w:rPr>
        <w:t xml:space="preserve">, </w:t>
      </w:r>
      <w:r w:rsidR="00B14F1B" w:rsidRPr="000C1CF5">
        <w:rPr>
          <w:rFonts w:ascii="Times New Roman" w:hAnsi="Times New Roman"/>
          <w:b/>
        </w:rPr>
        <w:t>6</w:t>
      </w:r>
      <w:r w:rsidRPr="000C1CF5">
        <w:rPr>
          <w:rFonts w:ascii="Times New Roman" w:hAnsi="Times New Roman"/>
        </w:rPr>
        <w:t>(4), 415</w:t>
      </w:r>
      <w:r w:rsidR="007B6F6C" w:rsidRPr="000C1CF5">
        <w:rPr>
          <w:rFonts w:ascii="Times New Roman" w:hAnsi="Times New Roman"/>
        </w:rPr>
        <w:t>–</w:t>
      </w:r>
      <w:r w:rsidRPr="000C1CF5">
        <w:rPr>
          <w:rFonts w:ascii="Times New Roman" w:hAnsi="Times New Roman"/>
        </w:rPr>
        <w:t>42.</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Fischer-Kowalski, M. and Haberl, H. </w:t>
      </w:r>
      <w:r w:rsidR="007B6F6C" w:rsidRPr="000C1CF5">
        <w:rPr>
          <w:rFonts w:ascii="Times New Roman" w:hAnsi="Times New Roman"/>
        </w:rPr>
        <w:t>(</w:t>
      </w:r>
      <w:r w:rsidRPr="000C1CF5">
        <w:rPr>
          <w:rFonts w:ascii="Times New Roman" w:hAnsi="Times New Roman"/>
        </w:rPr>
        <w:t>1997</w:t>
      </w:r>
      <w:r w:rsidR="007B6F6C" w:rsidRPr="000C1CF5">
        <w:rPr>
          <w:rFonts w:ascii="Times New Roman" w:hAnsi="Times New Roman"/>
        </w:rPr>
        <w:t>),</w:t>
      </w:r>
      <w:r w:rsidRPr="000C1CF5">
        <w:rPr>
          <w:rFonts w:ascii="Times New Roman" w:hAnsi="Times New Roman"/>
        </w:rPr>
        <w:t xml:space="preserve"> </w:t>
      </w:r>
      <w:r w:rsidR="007B6F6C" w:rsidRPr="000C1CF5">
        <w:rPr>
          <w:rFonts w:ascii="Times New Roman" w:hAnsi="Times New Roman"/>
        </w:rPr>
        <w:t>‘</w:t>
      </w:r>
      <w:r w:rsidRPr="000C1CF5">
        <w:rPr>
          <w:rFonts w:ascii="Times New Roman" w:hAnsi="Times New Roman"/>
        </w:rPr>
        <w:t xml:space="preserve">Tons, </w:t>
      </w:r>
      <w:r w:rsidR="00573B6A" w:rsidRPr="000C1CF5">
        <w:rPr>
          <w:rFonts w:ascii="Times New Roman" w:hAnsi="Times New Roman"/>
        </w:rPr>
        <w:t>j</w:t>
      </w:r>
      <w:r w:rsidRPr="000C1CF5">
        <w:rPr>
          <w:rFonts w:ascii="Times New Roman" w:hAnsi="Times New Roman"/>
        </w:rPr>
        <w:t xml:space="preserve">oules, and </w:t>
      </w:r>
      <w:r w:rsidR="00573B6A" w:rsidRPr="000C1CF5">
        <w:rPr>
          <w:rFonts w:ascii="Times New Roman" w:hAnsi="Times New Roman"/>
        </w:rPr>
        <w:t>m</w:t>
      </w:r>
      <w:r w:rsidRPr="000C1CF5">
        <w:rPr>
          <w:rFonts w:ascii="Times New Roman" w:hAnsi="Times New Roman"/>
        </w:rPr>
        <w:t xml:space="preserve">oney: Modes of </w:t>
      </w:r>
      <w:r w:rsidR="00573B6A" w:rsidRPr="000C1CF5">
        <w:rPr>
          <w:rFonts w:ascii="Times New Roman" w:hAnsi="Times New Roman"/>
        </w:rPr>
        <w:t>p</w:t>
      </w:r>
      <w:r w:rsidRPr="000C1CF5">
        <w:rPr>
          <w:rFonts w:ascii="Times New Roman" w:hAnsi="Times New Roman"/>
        </w:rPr>
        <w:t xml:space="preserve">roduction and </w:t>
      </w:r>
      <w:r w:rsidR="00573B6A" w:rsidRPr="000C1CF5">
        <w:rPr>
          <w:rFonts w:ascii="Times New Roman" w:hAnsi="Times New Roman"/>
        </w:rPr>
        <w:t>t</w:t>
      </w:r>
      <w:r w:rsidRPr="000C1CF5">
        <w:rPr>
          <w:rFonts w:ascii="Times New Roman" w:hAnsi="Times New Roman"/>
        </w:rPr>
        <w:t xml:space="preserve">heir </w:t>
      </w:r>
      <w:r w:rsidR="00573B6A" w:rsidRPr="000C1CF5">
        <w:rPr>
          <w:rFonts w:ascii="Times New Roman" w:hAnsi="Times New Roman"/>
        </w:rPr>
        <w:t>s</w:t>
      </w:r>
      <w:r w:rsidRPr="000C1CF5">
        <w:rPr>
          <w:rFonts w:ascii="Times New Roman" w:hAnsi="Times New Roman"/>
        </w:rPr>
        <w:t xml:space="preserve">ustainability </w:t>
      </w:r>
      <w:r w:rsidR="00573B6A" w:rsidRPr="000C1CF5">
        <w:rPr>
          <w:rFonts w:ascii="Times New Roman" w:hAnsi="Times New Roman"/>
        </w:rPr>
        <w:t>p</w:t>
      </w:r>
      <w:r w:rsidRPr="000C1CF5">
        <w:rPr>
          <w:rFonts w:ascii="Times New Roman" w:hAnsi="Times New Roman"/>
        </w:rPr>
        <w:t>roblems</w:t>
      </w:r>
      <w:r w:rsidR="007B6F6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Society and Natural Resources</w:t>
      </w:r>
      <w:r w:rsidRPr="000C1CF5">
        <w:rPr>
          <w:rFonts w:ascii="Times New Roman" w:hAnsi="Times New Roman"/>
        </w:rPr>
        <w:t xml:space="preserve">, </w:t>
      </w:r>
      <w:r w:rsidR="00B14F1B" w:rsidRPr="000C1CF5">
        <w:rPr>
          <w:rFonts w:ascii="Times New Roman" w:hAnsi="Times New Roman"/>
          <w:b/>
        </w:rPr>
        <w:t>10</w:t>
      </w:r>
      <w:r w:rsidRPr="000C1CF5">
        <w:rPr>
          <w:rFonts w:ascii="Times New Roman" w:hAnsi="Times New Roman"/>
        </w:rPr>
        <w:t>(1), 61</w:t>
      </w:r>
      <w:r w:rsidR="007B6F6C" w:rsidRPr="000C1CF5">
        <w:rPr>
          <w:rFonts w:ascii="Times New Roman" w:hAnsi="Times New Roman"/>
        </w:rPr>
        <w:t>–</w:t>
      </w:r>
      <w:r w:rsidRPr="000C1CF5">
        <w:rPr>
          <w:rFonts w:ascii="Times New Roman" w:hAnsi="Times New Roman"/>
        </w:rPr>
        <w:t>85.</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Fischer-Kowalski, M. and Haberl, H. </w:t>
      </w:r>
      <w:r w:rsidR="007B6F6C" w:rsidRPr="000C1CF5">
        <w:rPr>
          <w:rFonts w:ascii="Times New Roman" w:hAnsi="Times New Roman"/>
        </w:rPr>
        <w:t>(</w:t>
      </w:r>
      <w:r w:rsidRPr="000C1CF5">
        <w:rPr>
          <w:rFonts w:ascii="Times New Roman" w:hAnsi="Times New Roman"/>
        </w:rPr>
        <w:t>2007</w:t>
      </w:r>
      <w:r w:rsidR="007B6F6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Socio-ecological Transitions and Global Change: Trajectories of Social Metabolism and Land Use</w:t>
      </w:r>
      <w:r w:rsidR="00473FE0" w:rsidRPr="000C1CF5">
        <w:rPr>
          <w:rFonts w:ascii="Times New Roman" w:hAnsi="Times New Roman"/>
        </w:rPr>
        <w:t xml:space="preserve">, Cheltenham, UK and Northampton, MA, USA: </w:t>
      </w:r>
      <w:r w:rsidRPr="000C1CF5">
        <w:rPr>
          <w:rFonts w:ascii="Times New Roman" w:hAnsi="Times New Roman"/>
        </w:rPr>
        <w:t>Edward Elgar.</w:t>
      </w:r>
    </w:p>
    <w:p w:rsidR="002A0DB5" w:rsidRPr="000C1CF5" w:rsidRDefault="002A0DB5" w:rsidP="00601E3E">
      <w:pPr>
        <w:spacing w:after="0"/>
        <w:contextualSpacing w:val="0"/>
        <w:rPr>
          <w:rFonts w:ascii="Times New Roman" w:hAnsi="Times New Roman"/>
        </w:rPr>
      </w:pPr>
      <w:r w:rsidRPr="000C1CF5">
        <w:rPr>
          <w:rFonts w:ascii="Times New Roman" w:hAnsi="Times New Roman"/>
        </w:rPr>
        <w:t>Galli, A., Weinzettel, J., Cranston, G. and Ercin, A.E. (2012b), ‘A footprint family extend</w:t>
      </w:r>
      <w:r w:rsidR="00541CC5" w:rsidRPr="000C1CF5">
        <w:rPr>
          <w:rFonts w:ascii="Times New Roman" w:hAnsi="Times New Roman"/>
        </w:rPr>
        <w:t>ed MRIO model to support Europe’</w:t>
      </w:r>
      <w:r w:rsidRPr="000C1CF5">
        <w:rPr>
          <w:rFonts w:ascii="Times New Roman" w:hAnsi="Times New Roman"/>
        </w:rPr>
        <w:t xml:space="preserve">s transition to a one planet economy’, </w:t>
      </w:r>
      <w:r w:rsidRPr="000C1CF5">
        <w:rPr>
          <w:rFonts w:ascii="Times New Roman" w:hAnsi="Times New Roman"/>
          <w:i/>
        </w:rPr>
        <w:t>Science of the Total Environment</w:t>
      </w:r>
      <w:r w:rsidRPr="000C1CF5">
        <w:rPr>
          <w:rFonts w:ascii="Times New Roman" w:hAnsi="Times New Roman"/>
        </w:rPr>
        <w:t>, available at: http://dx.doi.org/10.1016/j.scitotenv.2012.11.071.</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Galli, A., Kitzes, J., Niccolucci, V., Wackernagel, M., Wada, Y. and Marchettini, N. </w:t>
      </w:r>
      <w:r w:rsidR="00473FE0" w:rsidRPr="000C1CF5">
        <w:rPr>
          <w:rFonts w:ascii="Times New Roman" w:hAnsi="Times New Roman"/>
        </w:rPr>
        <w:t>(</w:t>
      </w:r>
      <w:r w:rsidRPr="000C1CF5">
        <w:rPr>
          <w:rFonts w:ascii="Times New Roman" w:hAnsi="Times New Roman"/>
        </w:rPr>
        <w:t>2012a</w:t>
      </w:r>
      <w:r w:rsidR="00473FE0" w:rsidRPr="000C1CF5">
        <w:rPr>
          <w:rFonts w:ascii="Times New Roman" w:hAnsi="Times New Roman"/>
        </w:rPr>
        <w:t>),</w:t>
      </w:r>
      <w:r w:rsidRPr="000C1CF5">
        <w:rPr>
          <w:rFonts w:ascii="Times New Roman" w:hAnsi="Times New Roman"/>
        </w:rPr>
        <w:t xml:space="preserve"> </w:t>
      </w:r>
      <w:r w:rsidR="00573B6A" w:rsidRPr="000C1CF5">
        <w:rPr>
          <w:rFonts w:ascii="Times New Roman" w:hAnsi="Times New Roman"/>
        </w:rPr>
        <w:t>‘</w:t>
      </w:r>
      <w:r w:rsidRPr="000C1CF5">
        <w:rPr>
          <w:rFonts w:ascii="Times New Roman" w:hAnsi="Times New Roman"/>
        </w:rPr>
        <w:t xml:space="preserve">Assessing the global environmental consequences of economic growth through the ecological footprint: </w:t>
      </w:r>
      <w:r w:rsidR="00573B6A" w:rsidRPr="000C1CF5">
        <w:rPr>
          <w:rFonts w:ascii="Times New Roman" w:hAnsi="Times New Roman"/>
        </w:rPr>
        <w:t>A</w:t>
      </w:r>
      <w:r w:rsidRPr="000C1CF5">
        <w:rPr>
          <w:rFonts w:ascii="Times New Roman" w:hAnsi="Times New Roman"/>
        </w:rPr>
        <w:t xml:space="preserve"> focus on China and India</w:t>
      </w:r>
      <w:r w:rsidR="00573B6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Indicators</w:t>
      </w:r>
      <w:r w:rsidRPr="000C1CF5">
        <w:rPr>
          <w:rFonts w:ascii="Times New Roman" w:hAnsi="Times New Roman"/>
        </w:rPr>
        <w:t xml:space="preserve">, </w:t>
      </w:r>
      <w:r w:rsidR="00B14F1B" w:rsidRPr="000C1CF5">
        <w:rPr>
          <w:rFonts w:ascii="Times New Roman" w:hAnsi="Times New Roman"/>
          <w:b/>
        </w:rPr>
        <w:t>17</w:t>
      </w:r>
      <w:r w:rsidRPr="000C1CF5">
        <w:rPr>
          <w:rFonts w:ascii="Times New Roman" w:hAnsi="Times New Roman"/>
        </w:rPr>
        <w:t>, 99–107.</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Galli, A., Kitzes, J., Wermer, P., Wackernagel, M., Niccolucci, V. and Tiezzi, E. </w:t>
      </w:r>
      <w:r w:rsidR="00573B6A" w:rsidRPr="000C1CF5">
        <w:rPr>
          <w:rFonts w:ascii="Times New Roman" w:hAnsi="Times New Roman"/>
        </w:rPr>
        <w:t>(</w:t>
      </w:r>
      <w:r w:rsidRPr="000C1CF5">
        <w:rPr>
          <w:rFonts w:ascii="Times New Roman" w:hAnsi="Times New Roman"/>
        </w:rPr>
        <w:t>2007</w:t>
      </w:r>
      <w:r w:rsidR="00573B6A" w:rsidRPr="000C1CF5">
        <w:rPr>
          <w:rFonts w:ascii="Times New Roman" w:hAnsi="Times New Roman"/>
        </w:rPr>
        <w:t>),</w:t>
      </w:r>
      <w:r w:rsidRPr="000C1CF5">
        <w:rPr>
          <w:rFonts w:ascii="Times New Roman" w:hAnsi="Times New Roman"/>
        </w:rPr>
        <w:t xml:space="preserve"> </w:t>
      </w:r>
      <w:r w:rsidR="00573B6A" w:rsidRPr="000C1CF5">
        <w:rPr>
          <w:rFonts w:ascii="Times New Roman" w:hAnsi="Times New Roman"/>
        </w:rPr>
        <w:t>‘</w:t>
      </w:r>
      <w:r w:rsidRPr="000C1CF5">
        <w:rPr>
          <w:rFonts w:ascii="Times New Roman" w:hAnsi="Times New Roman"/>
        </w:rPr>
        <w:t>An exploration of the mathematics behind the Ecological Footprint</w:t>
      </w:r>
      <w:r w:rsidR="00573B6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International Journal of Ecodynamics</w:t>
      </w:r>
      <w:r w:rsidRPr="000C1CF5">
        <w:rPr>
          <w:rFonts w:ascii="Times New Roman" w:hAnsi="Times New Roman"/>
        </w:rPr>
        <w:t xml:space="preserve">, </w:t>
      </w:r>
      <w:r w:rsidR="00B14F1B" w:rsidRPr="000C1CF5">
        <w:rPr>
          <w:rFonts w:ascii="Times New Roman" w:hAnsi="Times New Roman"/>
          <w:b/>
        </w:rPr>
        <w:t>2</w:t>
      </w:r>
      <w:r w:rsidRPr="000C1CF5">
        <w:rPr>
          <w:rFonts w:ascii="Times New Roman" w:hAnsi="Times New Roman"/>
        </w:rPr>
        <w:t>(4), 250–57.</w:t>
      </w:r>
    </w:p>
    <w:p w:rsidR="009431FC" w:rsidRPr="000C1CF5" w:rsidRDefault="009431FC" w:rsidP="00601E3E">
      <w:pPr>
        <w:spacing w:after="0"/>
        <w:contextualSpacing w:val="0"/>
        <w:rPr>
          <w:rFonts w:ascii="Times New Roman" w:hAnsi="Times New Roman"/>
        </w:rPr>
      </w:pPr>
      <w:r w:rsidRPr="000C1CF5">
        <w:rPr>
          <w:rFonts w:ascii="Times New Roman" w:hAnsi="Times New Roman"/>
        </w:rPr>
        <w:t>Global Footprint Network</w:t>
      </w:r>
      <w:r w:rsidR="00573B6A" w:rsidRPr="000C1CF5">
        <w:rPr>
          <w:rFonts w:ascii="Times New Roman" w:hAnsi="Times New Roman"/>
        </w:rPr>
        <w:t xml:space="preserve"> (</w:t>
      </w:r>
      <w:r w:rsidRPr="000C1CF5">
        <w:rPr>
          <w:rFonts w:ascii="Times New Roman" w:hAnsi="Times New Roman"/>
        </w:rPr>
        <w:t>2009</w:t>
      </w:r>
      <w:r w:rsidR="00573B6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Africa Factbook</w:t>
      </w:r>
      <w:r w:rsidR="00573B6A" w:rsidRPr="000C1CF5">
        <w:rPr>
          <w:rFonts w:ascii="Times New Roman" w:hAnsi="Times New Roman"/>
        </w:rPr>
        <w:t>,</w:t>
      </w:r>
      <w:r w:rsidRPr="000C1CF5">
        <w:rPr>
          <w:rFonts w:ascii="Times New Roman" w:hAnsi="Times New Roman"/>
        </w:rPr>
        <w:t xml:space="preserve"> Global Footprint Network, Oakland CA</w:t>
      </w:r>
      <w:r w:rsidR="00573B6A" w:rsidRPr="000C1CF5">
        <w:rPr>
          <w:rFonts w:ascii="Times New Roman" w:hAnsi="Times New Roman"/>
        </w:rPr>
        <w:t>,</w:t>
      </w:r>
      <w:r w:rsidRPr="000C1CF5">
        <w:rPr>
          <w:rFonts w:ascii="Times New Roman" w:hAnsi="Times New Roman"/>
        </w:rPr>
        <w:t xml:space="preserve"> </w:t>
      </w:r>
      <w:r w:rsidR="00573B6A" w:rsidRPr="000C1CF5">
        <w:rPr>
          <w:rFonts w:ascii="Times New Roman" w:hAnsi="Times New Roman"/>
        </w:rPr>
        <w:t>a</w:t>
      </w:r>
      <w:r w:rsidRPr="000C1CF5">
        <w:rPr>
          <w:rFonts w:ascii="Times New Roman" w:hAnsi="Times New Roman"/>
        </w:rPr>
        <w:t xml:space="preserve">vailable </w:t>
      </w:r>
      <w:r w:rsidR="00573B6A"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www.footprintnetwork.org/africa</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Global Footprint Network</w:t>
      </w:r>
      <w:r w:rsidR="00573B6A" w:rsidRPr="000C1CF5">
        <w:rPr>
          <w:rFonts w:ascii="Times New Roman" w:hAnsi="Times New Roman"/>
        </w:rPr>
        <w:t xml:space="preserve"> (</w:t>
      </w:r>
      <w:r w:rsidRPr="000C1CF5">
        <w:rPr>
          <w:rFonts w:ascii="Times New Roman" w:hAnsi="Times New Roman"/>
        </w:rPr>
        <w:t>2011</w:t>
      </w:r>
      <w:r w:rsidR="00573B6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National Footprint Accounts 2011</w:t>
      </w:r>
      <w:r w:rsidR="00573B6A" w:rsidRPr="000C1CF5">
        <w:rPr>
          <w:rFonts w:ascii="Times New Roman" w:hAnsi="Times New Roman"/>
        </w:rPr>
        <w:t>,</w:t>
      </w:r>
      <w:r w:rsidRPr="000C1CF5">
        <w:rPr>
          <w:rFonts w:ascii="Times New Roman" w:hAnsi="Times New Roman"/>
        </w:rPr>
        <w:t xml:space="preserve"> </w:t>
      </w:r>
      <w:r w:rsidR="00573B6A" w:rsidRPr="000C1CF5">
        <w:rPr>
          <w:rFonts w:ascii="Times New Roman" w:hAnsi="Times New Roman"/>
        </w:rPr>
        <w:t>a</w:t>
      </w:r>
      <w:r w:rsidRPr="000C1CF5">
        <w:rPr>
          <w:rFonts w:ascii="Times New Roman" w:hAnsi="Times New Roman"/>
        </w:rPr>
        <w:t xml:space="preserve">vailable </w:t>
      </w:r>
      <w:r w:rsidR="00573B6A"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www.footprintnetwork.org</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Global Leaders of Tomorrow Environment Task Force</w:t>
      </w:r>
      <w:r w:rsidR="000F487A" w:rsidRPr="000C1CF5">
        <w:rPr>
          <w:rFonts w:ascii="Times New Roman" w:hAnsi="Times New Roman"/>
        </w:rPr>
        <w:t xml:space="preserve"> (</w:t>
      </w:r>
      <w:r w:rsidRPr="000C1CF5">
        <w:rPr>
          <w:rFonts w:ascii="Times New Roman" w:hAnsi="Times New Roman"/>
        </w:rPr>
        <w:t>2002</w:t>
      </w:r>
      <w:r w:rsidR="000F487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Environmental Sustainability Index</w:t>
      </w:r>
      <w:r w:rsidR="000F487A" w:rsidRPr="000C1CF5">
        <w:rPr>
          <w:rFonts w:ascii="Times New Roman" w:hAnsi="Times New Roman"/>
        </w:rPr>
        <w:t>,</w:t>
      </w:r>
      <w:r w:rsidRPr="000C1CF5">
        <w:rPr>
          <w:rFonts w:ascii="Times New Roman" w:hAnsi="Times New Roman"/>
        </w:rPr>
        <w:t xml:space="preserve"> World Economic Forum; Yale Center for Environmental Law and Policy</w:t>
      </w:r>
      <w:r w:rsidR="000F487A" w:rsidRPr="000C1CF5">
        <w:rPr>
          <w:rFonts w:ascii="Times New Roman" w:hAnsi="Times New Roman"/>
        </w:rPr>
        <w:t>, a</w:t>
      </w:r>
      <w:r w:rsidRPr="000C1CF5">
        <w:rPr>
          <w:rFonts w:ascii="Times New Roman" w:hAnsi="Times New Roman"/>
        </w:rPr>
        <w:t xml:space="preserve">vailable </w:t>
      </w:r>
      <w:r w:rsidR="000F487A"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http://www.ciesin.org/indicators/ESI/</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29 May 2002].</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Grazi, F. and van den Bergh, </w:t>
      </w:r>
      <w:r w:rsidR="00A316ED" w:rsidRPr="000C1CF5">
        <w:rPr>
          <w:rFonts w:ascii="Times New Roman" w:hAnsi="Times New Roman"/>
        </w:rPr>
        <w:t xml:space="preserve">J.C.J.M. </w:t>
      </w:r>
      <w:r w:rsidRPr="000C1CF5">
        <w:rPr>
          <w:rFonts w:ascii="Times New Roman" w:hAnsi="Times New Roman"/>
        </w:rPr>
        <w:t xml:space="preserve"> </w:t>
      </w:r>
      <w:r w:rsidR="000F487A" w:rsidRPr="000C1CF5">
        <w:rPr>
          <w:rFonts w:ascii="Times New Roman" w:hAnsi="Times New Roman"/>
        </w:rPr>
        <w:t>(</w:t>
      </w:r>
      <w:r w:rsidRPr="000C1CF5">
        <w:rPr>
          <w:rFonts w:ascii="Times New Roman" w:hAnsi="Times New Roman"/>
        </w:rPr>
        <w:t>2012</w:t>
      </w:r>
      <w:r w:rsidR="000F487A" w:rsidRPr="000C1CF5">
        <w:rPr>
          <w:rFonts w:ascii="Times New Roman" w:hAnsi="Times New Roman"/>
        </w:rPr>
        <w:t>),</w:t>
      </w:r>
      <w:r w:rsidRPr="000C1CF5">
        <w:rPr>
          <w:rFonts w:ascii="Times New Roman" w:hAnsi="Times New Roman"/>
        </w:rPr>
        <w:t xml:space="preserve"> </w:t>
      </w:r>
      <w:r w:rsidR="000F487A" w:rsidRPr="000C1CF5">
        <w:rPr>
          <w:rFonts w:ascii="Times New Roman" w:hAnsi="Times New Roman"/>
        </w:rPr>
        <w:t>‘</w:t>
      </w:r>
      <w:r w:rsidR="00B14F1B" w:rsidRPr="000C1CF5">
        <w:rPr>
          <w:rFonts w:ascii="Times New Roman" w:hAnsi="Times New Roman"/>
        </w:rPr>
        <w:t xml:space="preserve">L’empreinte </w:t>
      </w:r>
      <w:r w:rsidR="00B14F1B" w:rsidRPr="000C1CF5">
        <w:rPr>
          <w:rFonts w:ascii="Times New Roman" w:hAnsi="Times New Roman"/>
          <w:highlight w:val="cyan"/>
        </w:rPr>
        <w:t>é</w:t>
      </w:r>
      <w:r w:rsidR="00B14F1B" w:rsidRPr="000C1CF5">
        <w:rPr>
          <w:rFonts w:ascii="Times New Roman" w:hAnsi="Times New Roman"/>
        </w:rPr>
        <w:t xml:space="preserve">cologique et l’utilisation des sols comme indicateur environnemental : </w:t>
      </w:r>
      <w:r w:rsidR="00A87C1A" w:rsidRPr="000C1CF5">
        <w:rPr>
          <w:rFonts w:ascii="Times New Roman" w:hAnsi="Times New Roman"/>
        </w:rPr>
        <w:t>Q</w:t>
      </w:r>
      <w:r w:rsidR="00B14F1B" w:rsidRPr="000C1CF5">
        <w:rPr>
          <w:rFonts w:ascii="Times New Roman" w:hAnsi="Times New Roman"/>
        </w:rPr>
        <w:t>uel int</w:t>
      </w:r>
      <w:r w:rsidR="00B14F1B" w:rsidRPr="000C1CF5">
        <w:rPr>
          <w:rFonts w:ascii="Times New Roman" w:hAnsi="Times New Roman"/>
          <w:highlight w:val="cyan"/>
        </w:rPr>
        <w:t>é</w:t>
      </w:r>
      <w:r w:rsidR="00B14F1B" w:rsidRPr="000C1CF5">
        <w:rPr>
          <w:rFonts w:ascii="Times New Roman" w:hAnsi="Times New Roman"/>
        </w:rPr>
        <w:t>r</w:t>
      </w:r>
      <w:r w:rsidR="00B14F1B" w:rsidRPr="000C1CF5">
        <w:rPr>
          <w:rFonts w:ascii="Times New Roman" w:hAnsi="Times New Roman"/>
          <w:highlight w:val="cyan"/>
        </w:rPr>
        <w:t>ê</w:t>
      </w:r>
      <w:r w:rsidR="00B14F1B" w:rsidRPr="000C1CF5">
        <w:rPr>
          <w:rFonts w:ascii="Times New Roman" w:hAnsi="Times New Roman"/>
        </w:rPr>
        <w:t>t pour les politiques publiques?’,</w:t>
      </w:r>
      <w:r w:rsidRPr="000C1CF5">
        <w:rPr>
          <w:rFonts w:ascii="Times New Roman" w:hAnsi="Times New Roman"/>
        </w:rPr>
        <w:t xml:space="preserve"> Agence Fran</w:t>
      </w:r>
      <w:r w:rsidR="00B14F1B" w:rsidRPr="000C1CF5">
        <w:rPr>
          <w:rFonts w:ascii="Times New Roman" w:hAnsi="Times New Roman"/>
          <w:highlight w:val="cyan"/>
        </w:rPr>
        <w:t>ç</w:t>
      </w:r>
      <w:r w:rsidRPr="000C1CF5">
        <w:rPr>
          <w:rFonts w:ascii="Times New Roman" w:hAnsi="Times New Roman"/>
        </w:rPr>
        <w:t>aise de D</w:t>
      </w:r>
      <w:r w:rsidR="00B14F1B" w:rsidRPr="000C1CF5">
        <w:rPr>
          <w:rFonts w:ascii="Times New Roman" w:hAnsi="Times New Roman"/>
          <w:highlight w:val="cyan"/>
        </w:rPr>
        <w:t>é</w:t>
      </w:r>
      <w:r w:rsidRPr="000C1CF5">
        <w:rPr>
          <w:rFonts w:ascii="Times New Roman" w:hAnsi="Times New Roman"/>
        </w:rPr>
        <w:t xml:space="preserve">veloppement, </w:t>
      </w:r>
      <w:r w:rsidR="000F487A" w:rsidRPr="000C1CF5">
        <w:rPr>
          <w:rFonts w:ascii="Times New Roman" w:hAnsi="Times New Roman"/>
        </w:rPr>
        <w:t>w</w:t>
      </w:r>
      <w:r w:rsidRPr="000C1CF5">
        <w:rPr>
          <w:rFonts w:ascii="Times New Roman" w:hAnsi="Times New Roman"/>
        </w:rPr>
        <w:t xml:space="preserve">orking </w:t>
      </w:r>
      <w:r w:rsidR="000F487A" w:rsidRPr="000C1CF5">
        <w:rPr>
          <w:rFonts w:ascii="Times New Roman" w:hAnsi="Times New Roman"/>
        </w:rPr>
        <w:t>p</w:t>
      </w:r>
      <w:r w:rsidRPr="000C1CF5">
        <w:rPr>
          <w:rFonts w:ascii="Times New Roman" w:hAnsi="Times New Roman"/>
        </w:rPr>
        <w:t>aper n</w:t>
      </w:r>
      <w:r w:rsidR="000F487A" w:rsidRPr="000C1CF5">
        <w:rPr>
          <w:rFonts w:ascii="Times New Roman" w:hAnsi="Times New Roman"/>
        </w:rPr>
        <w:t>o.</w:t>
      </w:r>
      <w:r w:rsidRPr="000C1CF5">
        <w:rPr>
          <w:rFonts w:ascii="Times New Roman" w:hAnsi="Times New Roman"/>
        </w:rPr>
        <w:t xml:space="preserve"> 127</w:t>
      </w:r>
      <w:r w:rsidR="000F487A" w:rsidRPr="000C1CF5">
        <w:rPr>
          <w:rFonts w:ascii="Times New Roman" w:hAnsi="Times New Roman"/>
        </w:rPr>
        <w:t>,</w:t>
      </w:r>
      <w:r w:rsidRPr="000C1CF5">
        <w:rPr>
          <w:rFonts w:ascii="Times New Roman" w:hAnsi="Times New Roman"/>
        </w:rPr>
        <w:t xml:space="preserve"> </w:t>
      </w:r>
      <w:r w:rsidR="000F487A" w:rsidRPr="000C1CF5">
        <w:rPr>
          <w:rFonts w:ascii="Times New Roman" w:hAnsi="Times New Roman"/>
        </w:rPr>
        <w:t>a</w:t>
      </w:r>
      <w:r w:rsidRPr="000C1CF5">
        <w:rPr>
          <w:rFonts w:ascii="Times New Roman" w:hAnsi="Times New Roman"/>
        </w:rPr>
        <w:t xml:space="preserve">vailable </w:t>
      </w:r>
      <w:r w:rsidR="000F487A"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http://www.afd.fr/webdav/site/afd/shared/PUBLICATIONS/RECHERCHE/Scientifiques/Documents-de-travail/127-document-travail.pdf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157862"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color w:val="000000"/>
        </w:rPr>
      </w:pPr>
      <w:r w:rsidRPr="000C1CF5">
        <w:rPr>
          <w:rFonts w:ascii="Times New Roman" w:hAnsi="Times New Roman"/>
          <w:color w:val="000000"/>
        </w:rPr>
        <w:t xml:space="preserve">Grazi, F., van den Bergh, J.C.J.M. and Rietveld, P. </w:t>
      </w:r>
      <w:r w:rsidR="000F487A" w:rsidRPr="000C1CF5">
        <w:rPr>
          <w:rFonts w:ascii="Times New Roman" w:hAnsi="Times New Roman"/>
          <w:color w:val="000000"/>
        </w:rPr>
        <w:t>(</w:t>
      </w:r>
      <w:r w:rsidRPr="000C1CF5">
        <w:rPr>
          <w:rFonts w:ascii="Times New Roman" w:hAnsi="Times New Roman"/>
          <w:color w:val="000000"/>
        </w:rPr>
        <w:t>2007</w:t>
      </w:r>
      <w:r w:rsidR="000F487A" w:rsidRPr="000C1CF5">
        <w:rPr>
          <w:rFonts w:ascii="Times New Roman" w:hAnsi="Times New Roman"/>
          <w:color w:val="000000"/>
        </w:rPr>
        <w:t>),</w:t>
      </w:r>
      <w:r w:rsidRPr="000C1CF5">
        <w:rPr>
          <w:rFonts w:ascii="Times New Roman" w:hAnsi="Times New Roman"/>
          <w:color w:val="000000"/>
        </w:rPr>
        <w:t xml:space="preserve"> </w:t>
      </w:r>
      <w:r w:rsidR="000F487A" w:rsidRPr="000C1CF5">
        <w:rPr>
          <w:rFonts w:ascii="Times New Roman" w:hAnsi="Times New Roman"/>
          <w:color w:val="000000"/>
        </w:rPr>
        <w:t>‘</w:t>
      </w:r>
      <w:r w:rsidRPr="000C1CF5">
        <w:rPr>
          <w:rFonts w:ascii="Times New Roman" w:hAnsi="Times New Roman"/>
          <w:color w:val="000000"/>
        </w:rPr>
        <w:t xml:space="preserve">Spatial </w:t>
      </w:r>
      <w:r w:rsidR="000F487A" w:rsidRPr="000C1CF5">
        <w:rPr>
          <w:rFonts w:ascii="Times New Roman" w:hAnsi="Times New Roman"/>
          <w:color w:val="000000"/>
        </w:rPr>
        <w:t>w</w:t>
      </w:r>
      <w:r w:rsidRPr="000C1CF5">
        <w:rPr>
          <w:rFonts w:ascii="Times New Roman" w:hAnsi="Times New Roman"/>
          <w:color w:val="000000"/>
        </w:rPr>
        <w:t xml:space="preserve">elfare </w:t>
      </w:r>
      <w:r w:rsidR="000F487A" w:rsidRPr="000C1CF5">
        <w:rPr>
          <w:rFonts w:ascii="Times New Roman" w:hAnsi="Times New Roman"/>
          <w:color w:val="000000"/>
        </w:rPr>
        <w:t>e</w:t>
      </w:r>
      <w:r w:rsidRPr="000C1CF5">
        <w:rPr>
          <w:rFonts w:ascii="Times New Roman" w:hAnsi="Times New Roman"/>
          <w:color w:val="000000"/>
        </w:rPr>
        <w:t xml:space="preserve">conomics versus </w:t>
      </w:r>
      <w:r w:rsidR="000F487A" w:rsidRPr="000C1CF5">
        <w:rPr>
          <w:rFonts w:ascii="Times New Roman" w:hAnsi="Times New Roman"/>
          <w:color w:val="000000"/>
        </w:rPr>
        <w:t>e</w:t>
      </w:r>
      <w:r w:rsidRPr="000C1CF5">
        <w:rPr>
          <w:rFonts w:ascii="Times New Roman" w:hAnsi="Times New Roman"/>
          <w:color w:val="000000"/>
        </w:rPr>
        <w:t xml:space="preserve">cological </w:t>
      </w:r>
      <w:r w:rsidR="000F487A" w:rsidRPr="000C1CF5">
        <w:rPr>
          <w:rFonts w:ascii="Times New Roman" w:hAnsi="Times New Roman"/>
          <w:color w:val="000000"/>
        </w:rPr>
        <w:t>f</w:t>
      </w:r>
      <w:r w:rsidRPr="000C1CF5">
        <w:rPr>
          <w:rFonts w:ascii="Times New Roman" w:hAnsi="Times New Roman"/>
          <w:color w:val="000000"/>
        </w:rPr>
        <w:t xml:space="preserve">ootprint: Modeling </w:t>
      </w:r>
      <w:r w:rsidR="000F487A" w:rsidRPr="000C1CF5">
        <w:rPr>
          <w:rFonts w:ascii="Times New Roman" w:hAnsi="Times New Roman"/>
          <w:color w:val="000000"/>
        </w:rPr>
        <w:t>a</w:t>
      </w:r>
      <w:r w:rsidRPr="000C1CF5">
        <w:rPr>
          <w:rFonts w:ascii="Times New Roman" w:hAnsi="Times New Roman"/>
          <w:color w:val="000000"/>
        </w:rPr>
        <w:t xml:space="preserve">gglomeration, </w:t>
      </w:r>
      <w:r w:rsidR="000F487A" w:rsidRPr="000C1CF5">
        <w:rPr>
          <w:rFonts w:ascii="Times New Roman" w:hAnsi="Times New Roman"/>
          <w:color w:val="000000"/>
        </w:rPr>
        <w:t>e</w:t>
      </w:r>
      <w:r w:rsidRPr="000C1CF5">
        <w:rPr>
          <w:rFonts w:ascii="Times New Roman" w:hAnsi="Times New Roman"/>
          <w:color w:val="000000"/>
        </w:rPr>
        <w:t xml:space="preserve">xternalities, and </w:t>
      </w:r>
      <w:r w:rsidR="000F487A" w:rsidRPr="000C1CF5">
        <w:rPr>
          <w:rFonts w:ascii="Times New Roman" w:hAnsi="Times New Roman"/>
          <w:color w:val="000000"/>
        </w:rPr>
        <w:t>t</w:t>
      </w:r>
      <w:r w:rsidRPr="000C1CF5">
        <w:rPr>
          <w:rFonts w:ascii="Times New Roman" w:hAnsi="Times New Roman"/>
          <w:color w:val="000000"/>
        </w:rPr>
        <w:t>rade</w:t>
      </w:r>
      <w:r w:rsidR="000F487A" w:rsidRPr="000C1CF5">
        <w:rPr>
          <w:rFonts w:ascii="Times New Roman" w:hAnsi="Times New Roman"/>
          <w:color w:val="000000"/>
        </w:rPr>
        <w:t>’,</w:t>
      </w:r>
      <w:r w:rsidRPr="000C1CF5">
        <w:rPr>
          <w:rFonts w:ascii="Times New Roman" w:hAnsi="Times New Roman"/>
          <w:color w:val="000000"/>
        </w:rPr>
        <w:t xml:space="preserve"> </w:t>
      </w:r>
      <w:r w:rsidRPr="000C1CF5">
        <w:rPr>
          <w:rFonts w:ascii="Times New Roman" w:hAnsi="Times New Roman"/>
          <w:i/>
          <w:color w:val="000000"/>
        </w:rPr>
        <w:t>Environmental and Resource Economics</w:t>
      </w:r>
      <w:r w:rsidRPr="000C1CF5">
        <w:rPr>
          <w:rFonts w:ascii="Times New Roman" w:hAnsi="Times New Roman"/>
          <w:color w:val="000000"/>
        </w:rPr>
        <w:t xml:space="preserve">, </w:t>
      </w:r>
      <w:r w:rsidR="00B14F1B" w:rsidRPr="000C1CF5">
        <w:rPr>
          <w:rFonts w:ascii="Times New Roman" w:hAnsi="Times New Roman"/>
          <w:b/>
          <w:color w:val="000000"/>
        </w:rPr>
        <w:t>38</w:t>
      </w:r>
      <w:r w:rsidRPr="000C1CF5">
        <w:rPr>
          <w:rFonts w:ascii="Times New Roman" w:hAnsi="Times New Roman"/>
          <w:color w:val="000000"/>
        </w:rPr>
        <w:t>(1),</w:t>
      </w:r>
      <w:r w:rsidR="000F487A" w:rsidRPr="000C1CF5">
        <w:rPr>
          <w:rFonts w:ascii="Times New Roman" w:hAnsi="Times New Roman"/>
          <w:color w:val="000000"/>
        </w:rPr>
        <w:t xml:space="preserve"> </w:t>
      </w:r>
      <w:r w:rsidRPr="000C1CF5">
        <w:rPr>
          <w:rFonts w:ascii="Times New Roman" w:hAnsi="Times New Roman"/>
          <w:color w:val="000000"/>
        </w:rPr>
        <w:t>135</w:t>
      </w:r>
      <w:r w:rsidRPr="000C1CF5">
        <w:rPr>
          <w:rFonts w:ascii="Times New Roman" w:hAnsi="Times New Roman"/>
        </w:rPr>
        <w:t>–</w:t>
      </w:r>
      <w:r w:rsidRPr="000C1CF5">
        <w:rPr>
          <w:rFonts w:ascii="Times New Roman" w:hAnsi="Times New Roman"/>
          <w:color w:val="000000"/>
        </w:rPr>
        <w:t>53.</w:t>
      </w:r>
    </w:p>
    <w:p w:rsidR="00CB5700" w:rsidRPr="000C1CF5" w:rsidRDefault="00CB5700" w:rsidP="00601E3E">
      <w:pPr>
        <w:spacing w:after="0"/>
        <w:contextualSpacing w:val="0"/>
        <w:rPr>
          <w:rFonts w:ascii="Times New Roman" w:hAnsi="Times New Roman"/>
          <w:color w:val="000000"/>
        </w:rPr>
      </w:pPr>
      <w:r w:rsidRPr="000C1CF5">
        <w:rPr>
          <w:rFonts w:ascii="Times New Roman" w:hAnsi="Times New Roman"/>
          <w:color w:val="000000"/>
        </w:rPr>
        <w:t>Gulland</w:t>
      </w:r>
      <w:r w:rsidR="000C4EE3" w:rsidRPr="000C1CF5">
        <w:rPr>
          <w:rFonts w:ascii="Times New Roman" w:hAnsi="Times New Roman"/>
          <w:color w:val="000000"/>
        </w:rPr>
        <w:t xml:space="preserve">, J.A. (1971), ‘The fish resources of the ocean’, </w:t>
      </w:r>
      <w:r w:rsidR="00B14F1B" w:rsidRPr="000C1CF5">
        <w:rPr>
          <w:rFonts w:ascii="Times New Roman" w:hAnsi="Times New Roman"/>
          <w:i/>
          <w:color w:val="000000"/>
        </w:rPr>
        <w:t>Fishing News</w:t>
      </w:r>
      <w:r w:rsidR="000C4EE3" w:rsidRPr="000C1CF5">
        <w:rPr>
          <w:rFonts w:ascii="Times New Roman" w:hAnsi="Times New Roman"/>
          <w:color w:val="000000"/>
        </w:rPr>
        <w:t>, West Byfleet.</w:t>
      </w:r>
    </w:p>
    <w:p w:rsidR="009431FC" w:rsidRPr="000C1CF5" w:rsidRDefault="009431FC" w:rsidP="00601E3E">
      <w:pPr>
        <w:spacing w:after="0"/>
        <w:contextualSpacing w:val="0"/>
        <w:rPr>
          <w:rFonts w:ascii="Times New Roman" w:hAnsi="Times New Roman"/>
          <w:color w:val="000000"/>
        </w:rPr>
      </w:pPr>
      <w:r w:rsidRPr="000C1CF5">
        <w:rPr>
          <w:rFonts w:ascii="Times New Roman" w:hAnsi="Times New Roman"/>
          <w:color w:val="000000"/>
        </w:rPr>
        <w:t xml:space="preserve">Haberl, H. </w:t>
      </w:r>
      <w:r w:rsidR="000F487A" w:rsidRPr="000C1CF5">
        <w:rPr>
          <w:rFonts w:ascii="Times New Roman" w:hAnsi="Times New Roman"/>
          <w:color w:val="000000"/>
        </w:rPr>
        <w:t>(</w:t>
      </w:r>
      <w:r w:rsidRPr="000C1CF5">
        <w:rPr>
          <w:rFonts w:ascii="Times New Roman" w:hAnsi="Times New Roman"/>
          <w:color w:val="000000"/>
        </w:rPr>
        <w:t>1997</w:t>
      </w:r>
      <w:r w:rsidR="000F487A" w:rsidRPr="000C1CF5">
        <w:rPr>
          <w:rFonts w:ascii="Times New Roman" w:hAnsi="Times New Roman"/>
          <w:color w:val="000000"/>
        </w:rPr>
        <w:t>),</w:t>
      </w:r>
      <w:r w:rsidRPr="000C1CF5">
        <w:rPr>
          <w:rFonts w:ascii="Times New Roman" w:hAnsi="Times New Roman"/>
          <w:color w:val="000000"/>
        </w:rPr>
        <w:t xml:space="preserve"> </w:t>
      </w:r>
      <w:r w:rsidR="000F487A" w:rsidRPr="000C1CF5">
        <w:rPr>
          <w:rFonts w:ascii="Times New Roman" w:hAnsi="Times New Roman"/>
          <w:color w:val="000000"/>
        </w:rPr>
        <w:t>‘</w:t>
      </w:r>
      <w:r w:rsidRPr="000C1CF5">
        <w:rPr>
          <w:rFonts w:ascii="Times New Roman" w:hAnsi="Times New Roman"/>
          <w:color w:val="000000"/>
        </w:rPr>
        <w:t xml:space="preserve">Human appropriation of net primary production as an environmental indicator: </w:t>
      </w:r>
      <w:r w:rsidR="000F487A" w:rsidRPr="000C1CF5">
        <w:rPr>
          <w:rFonts w:ascii="Times New Roman" w:hAnsi="Times New Roman"/>
          <w:color w:val="000000"/>
        </w:rPr>
        <w:t>I</w:t>
      </w:r>
      <w:r w:rsidRPr="000C1CF5">
        <w:rPr>
          <w:rFonts w:ascii="Times New Roman" w:hAnsi="Times New Roman"/>
          <w:color w:val="000000"/>
        </w:rPr>
        <w:t>mplications for sustainable development</w:t>
      </w:r>
      <w:r w:rsidR="000F487A" w:rsidRPr="000C1CF5">
        <w:rPr>
          <w:rFonts w:ascii="Times New Roman" w:hAnsi="Times New Roman"/>
          <w:color w:val="000000"/>
        </w:rPr>
        <w:t>’,</w:t>
      </w:r>
      <w:r w:rsidRPr="000C1CF5">
        <w:rPr>
          <w:rFonts w:ascii="Times New Roman" w:hAnsi="Times New Roman"/>
          <w:color w:val="000000"/>
        </w:rPr>
        <w:t xml:space="preserve"> </w:t>
      </w:r>
      <w:r w:rsidRPr="000C1CF5">
        <w:rPr>
          <w:rFonts w:ascii="Times New Roman" w:hAnsi="Times New Roman"/>
          <w:i/>
          <w:color w:val="000000"/>
        </w:rPr>
        <w:t>Ambio</w:t>
      </w:r>
      <w:r w:rsidRPr="000C1CF5">
        <w:rPr>
          <w:rFonts w:ascii="Times New Roman" w:hAnsi="Times New Roman"/>
          <w:color w:val="000000"/>
        </w:rPr>
        <w:t xml:space="preserve">, </w:t>
      </w:r>
      <w:r w:rsidR="00B14F1B" w:rsidRPr="000C1CF5">
        <w:rPr>
          <w:rFonts w:ascii="Times New Roman" w:hAnsi="Times New Roman"/>
          <w:b/>
          <w:color w:val="000000"/>
        </w:rPr>
        <w:t>6</w:t>
      </w:r>
      <w:r w:rsidRPr="000C1CF5">
        <w:rPr>
          <w:rFonts w:ascii="Times New Roman" w:hAnsi="Times New Roman"/>
          <w:color w:val="000000"/>
        </w:rPr>
        <w:t>(3), 143–6.</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Haberl, H. and Schandl, H. </w:t>
      </w:r>
      <w:r w:rsidR="000F487A" w:rsidRPr="000C1CF5">
        <w:rPr>
          <w:rFonts w:ascii="Times New Roman" w:hAnsi="Times New Roman"/>
        </w:rPr>
        <w:t>(</w:t>
      </w:r>
      <w:r w:rsidRPr="000C1CF5">
        <w:rPr>
          <w:rFonts w:ascii="Times New Roman" w:hAnsi="Times New Roman"/>
        </w:rPr>
        <w:t>1999</w:t>
      </w:r>
      <w:r w:rsidR="000F487A" w:rsidRPr="000C1CF5">
        <w:rPr>
          <w:rFonts w:ascii="Times New Roman" w:hAnsi="Times New Roman"/>
        </w:rPr>
        <w:t>),</w:t>
      </w:r>
      <w:r w:rsidRPr="000C1CF5">
        <w:rPr>
          <w:rFonts w:ascii="Times New Roman" w:hAnsi="Times New Roman"/>
        </w:rPr>
        <w:t xml:space="preserve"> </w:t>
      </w:r>
      <w:r w:rsidR="000F487A" w:rsidRPr="000C1CF5">
        <w:rPr>
          <w:rFonts w:ascii="Times New Roman" w:hAnsi="Times New Roman"/>
        </w:rPr>
        <w:t>‘</w:t>
      </w:r>
      <w:r w:rsidRPr="000C1CF5">
        <w:rPr>
          <w:rFonts w:ascii="Times New Roman" w:hAnsi="Times New Roman"/>
        </w:rPr>
        <w:t xml:space="preserve">Indicators of sustainable land use: </w:t>
      </w:r>
      <w:r w:rsidR="000F487A" w:rsidRPr="000C1CF5">
        <w:rPr>
          <w:rFonts w:ascii="Times New Roman" w:hAnsi="Times New Roman"/>
        </w:rPr>
        <w:t>C</w:t>
      </w:r>
      <w:r w:rsidRPr="000C1CF5">
        <w:rPr>
          <w:rFonts w:ascii="Times New Roman" w:hAnsi="Times New Roman"/>
        </w:rPr>
        <w:t>oncepts for the analysis of society</w:t>
      </w:r>
      <w:r w:rsidR="000F487A" w:rsidRPr="000C1CF5">
        <w:rPr>
          <w:rFonts w:ascii="Times New Roman" w:hAnsi="Times New Roman"/>
        </w:rPr>
        <w:t>–</w:t>
      </w:r>
      <w:r w:rsidRPr="000C1CF5">
        <w:rPr>
          <w:rFonts w:ascii="Times New Roman" w:hAnsi="Times New Roman"/>
        </w:rPr>
        <w:t>nature interrelations and implications for sustainable development</w:t>
      </w:r>
      <w:r w:rsidR="000F487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Environmental Management and Health</w:t>
      </w:r>
      <w:r w:rsidRPr="000C1CF5">
        <w:rPr>
          <w:rFonts w:ascii="Times New Roman" w:hAnsi="Times New Roman"/>
        </w:rPr>
        <w:t xml:space="preserve">, </w:t>
      </w:r>
      <w:r w:rsidR="00B14F1B" w:rsidRPr="000C1CF5">
        <w:rPr>
          <w:rFonts w:ascii="Times New Roman" w:hAnsi="Times New Roman"/>
          <w:b/>
        </w:rPr>
        <w:t>11</w:t>
      </w:r>
      <w:r w:rsidRPr="000C1CF5">
        <w:rPr>
          <w:rFonts w:ascii="Times New Roman" w:hAnsi="Times New Roman"/>
        </w:rPr>
        <w:t>(3), 177</w:t>
      </w:r>
      <w:r w:rsidR="000F487A" w:rsidRPr="000C1CF5">
        <w:rPr>
          <w:rFonts w:ascii="Times New Roman" w:hAnsi="Times New Roman"/>
        </w:rPr>
        <w:t>–</w:t>
      </w:r>
      <w:r w:rsidRPr="000C1CF5">
        <w:rPr>
          <w:rFonts w:ascii="Times New Roman" w:hAnsi="Times New Roman"/>
        </w:rPr>
        <w:t>90.</w:t>
      </w:r>
    </w:p>
    <w:p w:rsidR="009431FC" w:rsidRPr="000C1CF5" w:rsidRDefault="009431FC" w:rsidP="00601E3E">
      <w:pPr>
        <w:spacing w:after="0"/>
        <w:contextualSpacing w:val="0"/>
        <w:rPr>
          <w:rFonts w:ascii="Times New Roman" w:hAnsi="Times New Roman"/>
          <w:color w:val="000000"/>
        </w:rPr>
      </w:pPr>
      <w:r w:rsidRPr="000C1CF5">
        <w:rPr>
          <w:rFonts w:ascii="Times New Roman" w:hAnsi="Times New Roman"/>
          <w:color w:val="000000"/>
        </w:rPr>
        <w:t xml:space="preserve">Haberl, H., Krausmann, F., Erb, K.H. and Schulz, N.B. </w:t>
      </w:r>
      <w:r w:rsidR="000F487A" w:rsidRPr="000C1CF5">
        <w:rPr>
          <w:rFonts w:ascii="Times New Roman" w:hAnsi="Times New Roman"/>
          <w:color w:val="000000"/>
        </w:rPr>
        <w:t>(</w:t>
      </w:r>
      <w:r w:rsidRPr="000C1CF5">
        <w:rPr>
          <w:rFonts w:ascii="Times New Roman" w:hAnsi="Times New Roman"/>
          <w:color w:val="000000"/>
        </w:rPr>
        <w:t>2002</w:t>
      </w:r>
      <w:r w:rsidR="000F487A" w:rsidRPr="000C1CF5">
        <w:rPr>
          <w:rFonts w:ascii="Times New Roman" w:hAnsi="Times New Roman"/>
          <w:color w:val="000000"/>
        </w:rPr>
        <w:t>),</w:t>
      </w:r>
      <w:r w:rsidRPr="000C1CF5">
        <w:rPr>
          <w:rFonts w:ascii="Times New Roman" w:hAnsi="Times New Roman"/>
          <w:color w:val="000000"/>
        </w:rPr>
        <w:t xml:space="preserve"> </w:t>
      </w:r>
      <w:r w:rsidR="000F487A" w:rsidRPr="000C1CF5">
        <w:rPr>
          <w:rFonts w:ascii="Times New Roman" w:hAnsi="Times New Roman"/>
          <w:color w:val="000000"/>
        </w:rPr>
        <w:t>‘</w:t>
      </w:r>
      <w:r w:rsidRPr="000C1CF5">
        <w:rPr>
          <w:rFonts w:ascii="Times New Roman" w:hAnsi="Times New Roman"/>
          <w:color w:val="000000"/>
        </w:rPr>
        <w:t xml:space="preserve">Human </w:t>
      </w:r>
      <w:r w:rsidR="000F487A" w:rsidRPr="000C1CF5">
        <w:rPr>
          <w:rFonts w:ascii="Times New Roman" w:hAnsi="Times New Roman"/>
          <w:color w:val="000000"/>
        </w:rPr>
        <w:t>a</w:t>
      </w:r>
      <w:r w:rsidRPr="000C1CF5">
        <w:rPr>
          <w:rFonts w:ascii="Times New Roman" w:hAnsi="Times New Roman"/>
          <w:color w:val="000000"/>
        </w:rPr>
        <w:t xml:space="preserve">ppropriation of </w:t>
      </w:r>
      <w:r w:rsidR="000F487A" w:rsidRPr="000C1CF5">
        <w:rPr>
          <w:rFonts w:ascii="Times New Roman" w:hAnsi="Times New Roman"/>
          <w:color w:val="000000"/>
        </w:rPr>
        <w:t>n</w:t>
      </w:r>
      <w:r w:rsidRPr="000C1CF5">
        <w:rPr>
          <w:rFonts w:ascii="Times New Roman" w:hAnsi="Times New Roman"/>
          <w:color w:val="000000"/>
        </w:rPr>
        <w:t xml:space="preserve">et </w:t>
      </w:r>
      <w:r w:rsidR="000F487A" w:rsidRPr="000C1CF5">
        <w:rPr>
          <w:rFonts w:ascii="Times New Roman" w:hAnsi="Times New Roman"/>
          <w:color w:val="000000"/>
        </w:rPr>
        <w:t>p</w:t>
      </w:r>
      <w:r w:rsidRPr="000C1CF5">
        <w:rPr>
          <w:rFonts w:ascii="Times New Roman" w:hAnsi="Times New Roman"/>
          <w:color w:val="000000"/>
        </w:rPr>
        <w:t xml:space="preserve">rimary </w:t>
      </w:r>
      <w:r w:rsidR="000F487A" w:rsidRPr="000C1CF5">
        <w:rPr>
          <w:rFonts w:ascii="Times New Roman" w:hAnsi="Times New Roman"/>
          <w:color w:val="000000"/>
        </w:rPr>
        <w:t>p</w:t>
      </w:r>
      <w:r w:rsidRPr="000C1CF5">
        <w:rPr>
          <w:rFonts w:ascii="Times New Roman" w:hAnsi="Times New Roman"/>
          <w:color w:val="000000"/>
        </w:rPr>
        <w:t>roduction</w:t>
      </w:r>
      <w:r w:rsidR="000F487A" w:rsidRPr="000C1CF5">
        <w:rPr>
          <w:rFonts w:ascii="Times New Roman" w:hAnsi="Times New Roman"/>
          <w:color w:val="000000"/>
        </w:rPr>
        <w:t>’,</w:t>
      </w:r>
      <w:r w:rsidRPr="000C1CF5">
        <w:rPr>
          <w:rFonts w:ascii="Times New Roman" w:hAnsi="Times New Roman"/>
          <w:color w:val="000000"/>
        </w:rPr>
        <w:t xml:space="preserve"> </w:t>
      </w:r>
      <w:r w:rsidRPr="000C1CF5">
        <w:rPr>
          <w:rFonts w:ascii="Times New Roman" w:hAnsi="Times New Roman"/>
          <w:i/>
          <w:color w:val="000000"/>
        </w:rPr>
        <w:t>Science</w:t>
      </w:r>
      <w:r w:rsidRPr="000C1CF5">
        <w:rPr>
          <w:rFonts w:ascii="Times New Roman" w:hAnsi="Times New Roman"/>
          <w:color w:val="000000"/>
        </w:rPr>
        <w:t xml:space="preserve">, </w:t>
      </w:r>
      <w:r w:rsidR="00B14F1B" w:rsidRPr="000C1CF5">
        <w:rPr>
          <w:rFonts w:ascii="Times New Roman" w:hAnsi="Times New Roman"/>
          <w:b/>
          <w:color w:val="000000"/>
        </w:rPr>
        <w:t>296</w:t>
      </w:r>
      <w:r w:rsidRPr="000C1CF5">
        <w:rPr>
          <w:rFonts w:ascii="Times New Roman" w:hAnsi="Times New Roman"/>
          <w:color w:val="000000"/>
        </w:rPr>
        <w:t>, 1968</w:t>
      </w:r>
      <w:r w:rsidR="000F487A" w:rsidRPr="000C1CF5">
        <w:rPr>
          <w:rFonts w:ascii="Times New Roman" w:hAnsi="Times New Roman"/>
          <w:color w:val="000000"/>
        </w:rPr>
        <w:t>–</w:t>
      </w:r>
      <w:r w:rsidRPr="000C1CF5">
        <w:rPr>
          <w:rFonts w:ascii="Times New Roman" w:hAnsi="Times New Roman"/>
          <w:color w:val="000000"/>
        </w:rPr>
        <w:t>9.</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Haberl, H., Wackernagel, M., Krausmann, F., Erb, K.H. and Monfreda, C. </w:t>
      </w:r>
      <w:r w:rsidR="000F487A" w:rsidRPr="000C1CF5">
        <w:rPr>
          <w:rFonts w:ascii="Times New Roman" w:hAnsi="Times New Roman"/>
        </w:rPr>
        <w:t>(</w:t>
      </w:r>
      <w:r w:rsidRPr="000C1CF5">
        <w:rPr>
          <w:rFonts w:ascii="Times New Roman" w:hAnsi="Times New Roman"/>
        </w:rPr>
        <w:t>2004</w:t>
      </w:r>
      <w:r w:rsidR="000F487A" w:rsidRPr="000C1CF5">
        <w:rPr>
          <w:rFonts w:ascii="Times New Roman" w:hAnsi="Times New Roman"/>
        </w:rPr>
        <w:t>),</w:t>
      </w:r>
      <w:r w:rsidRPr="000C1CF5">
        <w:rPr>
          <w:rFonts w:ascii="Times New Roman" w:hAnsi="Times New Roman"/>
        </w:rPr>
        <w:t xml:space="preserve"> </w:t>
      </w:r>
      <w:r w:rsidR="000F487A" w:rsidRPr="000C1CF5">
        <w:rPr>
          <w:rFonts w:ascii="Times New Roman" w:hAnsi="Times New Roman"/>
        </w:rPr>
        <w:t>‘</w:t>
      </w:r>
      <w:r w:rsidRPr="000C1CF5">
        <w:rPr>
          <w:rFonts w:ascii="Times New Roman" w:hAnsi="Times New Roman"/>
        </w:rPr>
        <w:t xml:space="preserve">Ecological footprints and human appropriation of net primary production: </w:t>
      </w:r>
      <w:r w:rsidR="000F487A" w:rsidRPr="000C1CF5">
        <w:rPr>
          <w:rFonts w:ascii="Times New Roman" w:hAnsi="Times New Roman"/>
        </w:rPr>
        <w:t>A</w:t>
      </w:r>
      <w:r w:rsidRPr="000C1CF5">
        <w:rPr>
          <w:rFonts w:ascii="Times New Roman" w:hAnsi="Times New Roman"/>
        </w:rPr>
        <w:t xml:space="preserve"> comparison</w:t>
      </w:r>
      <w:r w:rsidR="000F487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 xml:space="preserve">Land </w:t>
      </w:r>
      <w:r w:rsidR="000F487A" w:rsidRPr="000C1CF5">
        <w:rPr>
          <w:rFonts w:ascii="Times New Roman" w:hAnsi="Times New Roman"/>
          <w:i/>
        </w:rPr>
        <w:t>U</w:t>
      </w:r>
      <w:r w:rsidRPr="000C1CF5">
        <w:rPr>
          <w:rFonts w:ascii="Times New Roman" w:hAnsi="Times New Roman"/>
          <w:i/>
        </w:rPr>
        <w:t xml:space="preserve">se </w:t>
      </w:r>
      <w:r w:rsidR="000F487A" w:rsidRPr="000C1CF5">
        <w:rPr>
          <w:rFonts w:ascii="Times New Roman" w:hAnsi="Times New Roman"/>
          <w:i/>
        </w:rPr>
        <w:t>P</w:t>
      </w:r>
      <w:r w:rsidRPr="000C1CF5">
        <w:rPr>
          <w:rFonts w:ascii="Times New Roman" w:hAnsi="Times New Roman"/>
          <w:i/>
        </w:rPr>
        <w:t>olicy</w:t>
      </w:r>
      <w:r w:rsidRPr="000C1CF5">
        <w:rPr>
          <w:rFonts w:ascii="Times New Roman" w:hAnsi="Times New Roman"/>
        </w:rPr>
        <w:t xml:space="preserve">, </w:t>
      </w:r>
      <w:r w:rsidR="00B14F1B" w:rsidRPr="000C1CF5">
        <w:rPr>
          <w:rFonts w:ascii="Times New Roman" w:hAnsi="Times New Roman"/>
          <w:b/>
        </w:rPr>
        <w:t>21</w:t>
      </w:r>
      <w:r w:rsidRPr="000C1CF5">
        <w:rPr>
          <w:rFonts w:ascii="Times New Roman" w:hAnsi="Times New Roman"/>
        </w:rPr>
        <w:t>, 279</w:t>
      </w:r>
      <w:r w:rsidR="000F487A" w:rsidRPr="000C1CF5">
        <w:rPr>
          <w:rFonts w:ascii="Times New Roman" w:hAnsi="Times New Roman"/>
        </w:rPr>
        <w:t>–</w:t>
      </w:r>
      <w:r w:rsidRPr="000C1CF5">
        <w:rPr>
          <w:rFonts w:ascii="Times New Roman" w:hAnsi="Times New Roman"/>
        </w:rPr>
        <w:t xml:space="preserve">88. </w:t>
      </w:r>
    </w:p>
    <w:p w:rsidR="002A0DB5" w:rsidRPr="000C1CF5" w:rsidRDefault="002A0DB5" w:rsidP="00601E3E">
      <w:pPr>
        <w:spacing w:after="0"/>
        <w:contextualSpacing w:val="0"/>
        <w:rPr>
          <w:rFonts w:ascii="Times New Roman" w:hAnsi="Times New Roman"/>
        </w:rPr>
      </w:pPr>
      <w:r w:rsidRPr="000C1CF5">
        <w:rPr>
          <w:rFonts w:ascii="Times New Roman" w:hAnsi="Times New Roman"/>
        </w:rPr>
        <w:t xml:space="preserve">Haberl, H., Erb, K.H., Krausmann, F., Gaube, V., Bondeau, A., Plutzar, C., Gingrich, S., Lucht, W. and Fischer-Kowalski, M. (2007), ‘Quantifying and mapping the human appropriation of net primary production in Earth’s terrestrial ecosystems’, </w:t>
      </w:r>
      <w:r w:rsidRPr="000C1CF5">
        <w:rPr>
          <w:rFonts w:ascii="Times New Roman" w:hAnsi="Times New Roman"/>
          <w:i/>
        </w:rPr>
        <w:t>Proceedings of the National Academy of Sciences</w:t>
      </w:r>
      <w:r w:rsidRPr="000C1CF5">
        <w:rPr>
          <w:rFonts w:ascii="Times New Roman" w:hAnsi="Times New Roman"/>
        </w:rPr>
        <w:t xml:space="preserve">, </w:t>
      </w:r>
      <w:r w:rsidRPr="000C1CF5">
        <w:rPr>
          <w:rFonts w:ascii="Times New Roman" w:hAnsi="Times New Roman"/>
          <w:b/>
        </w:rPr>
        <w:t>104</w:t>
      </w:r>
      <w:r w:rsidRPr="000C1CF5">
        <w:rPr>
          <w:rFonts w:ascii="Times New Roman" w:hAnsi="Times New Roman"/>
        </w:rPr>
        <w:t>,</w:t>
      </w:r>
      <w:r w:rsidR="00157862" w:rsidRPr="000C1CF5">
        <w:rPr>
          <w:rFonts w:ascii="Times New Roman" w:hAnsi="Times New Roman"/>
        </w:rPr>
        <w:t xml:space="preserve"> </w:t>
      </w:r>
      <w:r w:rsidRPr="000C1CF5">
        <w:rPr>
          <w:rFonts w:ascii="Times New Roman" w:hAnsi="Times New Roman"/>
        </w:rPr>
        <w:t>12942–7.</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Hansen, J., Sato, </w:t>
      </w:r>
      <w:r w:rsidR="008E5740" w:rsidRPr="000C1CF5">
        <w:rPr>
          <w:rFonts w:ascii="Times New Roman" w:hAnsi="Times New Roman"/>
        </w:rPr>
        <w:t xml:space="preserve">M., </w:t>
      </w:r>
      <w:r w:rsidRPr="000C1CF5">
        <w:rPr>
          <w:rFonts w:ascii="Times New Roman" w:hAnsi="Times New Roman"/>
        </w:rPr>
        <w:t xml:space="preserve">Kharecha, </w:t>
      </w:r>
      <w:r w:rsidR="008E5740" w:rsidRPr="000C1CF5">
        <w:rPr>
          <w:rFonts w:ascii="Times New Roman" w:hAnsi="Times New Roman"/>
        </w:rPr>
        <w:t xml:space="preserve">P., </w:t>
      </w:r>
      <w:r w:rsidRPr="000C1CF5">
        <w:rPr>
          <w:rFonts w:ascii="Times New Roman" w:hAnsi="Times New Roman"/>
        </w:rPr>
        <w:t>Beerling,</w:t>
      </w:r>
      <w:r w:rsidR="008E5740" w:rsidRPr="000C1CF5">
        <w:rPr>
          <w:rFonts w:ascii="Times New Roman" w:hAnsi="Times New Roman"/>
        </w:rPr>
        <w:t xml:space="preserve"> D.,</w:t>
      </w:r>
      <w:r w:rsidRPr="000C1CF5">
        <w:rPr>
          <w:rFonts w:ascii="Times New Roman" w:hAnsi="Times New Roman"/>
        </w:rPr>
        <w:t xml:space="preserve"> Berner, </w:t>
      </w:r>
      <w:r w:rsidR="008E5740" w:rsidRPr="000C1CF5">
        <w:rPr>
          <w:rFonts w:ascii="Times New Roman" w:hAnsi="Times New Roman"/>
        </w:rPr>
        <w:t xml:space="preserve">R., </w:t>
      </w:r>
      <w:r w:rsidRPr="000C1CF5">
        <w:rPr>
          <w:rFonts w:ascii="Times New Roman" w:hAnsi="Times New Roman"/>
        </w:rPr>
        <w:t xml:space="preserve">Masson-Delmotte, </w:t>
      </w:r>
      <w:r w:rsidR="008E5740" w:rsidRPr="000C1CF5">
        <w:rPr>
          <w:rFonts w:ascii="Times New Roman" w:hAnsi="Times New Roman"/>
        </w:rPr>
        <w:t xml:space="preserve">V., </w:t>
      </w:r>
      <w:r w:rsidRPr="000C1CF5">
        <w:rPr>
          <w:rFonts w:ascii="Times New Roman" w:hAnsi="Times New Roman"/>
        </w:rPr>
        <w:t>Pagani, M.</w:t>
      </w:r>
      <w:r w:rsidR="008E5740" w:rsidRPr="000C1CF5">
        <w:rPr>
          <w:rFonts w:ascii="Times New Roman" w:hAnsi="Times New Roman"/>
        </w:rPr>
        <w:t>,</w:t>
      </w:r>
      <w:r w:rsidRPr="000C1CF5">
        <w:rPr>
          <w:rFonts w:ascii="Times New Roman" w:hAnsi="Times New Roman"/>
        </w:rPr>
        <w:t xml:space="preserve"> Raymo,</w:t>
      </w:r>
      <w:r w:rsidR="008E5740" w:rsidRPr="000C1CF5">
        <w:rPr>
          <w:rFonts w:ascii="Times New Roman" w:hAnsi="Times New Roman"/>
        </w:rPr>
        <w:t xml:space="preserve"> M.,</w:t>
      </w:r>
      <w:r w:rsidRPr="000C1CF5">
        <w:rPr>
          <w:rFonts w:ascii="Times New Roman" w:hAnsi="Times New Roman"/>
        </w:rPr>
        <w:t xml:space="preserve"> Royer, </w:t>
      </w:r>
      <w:r w:rsidR="008E5740" w:rsidRPr="000C1CF5">
        <w:rPr>
          <w:rFonts w:ascii="Times New Roman" w:hAnsi="Times New Roman"/>
        </w:rPr>
        <w:t xml:space="preserve">D.L. </w:t>
      </w:r>
      <w:r w:rsidRPr="000C1CF5">
        <w:rPr>
          <w:rFonts w:ascii="Times New Roman" w:hAnsi="Times New Roman"/>
        </w:rPr>
        <w:t>and Zachos,</w:t>
      </w:r>
      <w:r w:rsidR="008E5740" w:rsidRPr="000C1CF5">
        <w:rPr>
          <w:rFonts w:ascii="Times New Roman" w:hAnsi="Times New Roman"/>
        </w:rPr>
        <w:t xml:space="preserve"> J.C.</w:t>
      </w:r>
      <w:r w:rsidRPr="000C1CF5">
        <w:rPr>
          <w:rFonts w:ascii="Times New Roman" w:hAnsi="Times New Roman"/>
        </w:rPr>
        <w:t xml:space="preserve"> </w:t>
      </w:r>
      <w:r w:rsidR="008E5740" w:rsidRPr="000C1CF5">
        <w:rPr>
          <w:rFonts w:ascii="Times New Roman" w:hAnsi="Times New Roman"/>
        </w:rPr>
        <w:t>(</w:t>
      </w:r>
      <w:r w:rsidRPr="000C1CF5">
        <w:rPr>
          <w:rFonts w:ascii="Times New Roman" w:hAnsi="Times New Roman"/>
        </w:rPr>
        <w:t>2008</w:t>
      </w:r>
      <w:r w:rsidR="008E5740" w:rsidRPr="000C1CF5">
        <w:rPr>
          <w:rFonts w:ascii="Times New Roman" w:hAnsi="Times New Roman"/>
        </w:rPr>
        <w:t>),</w:t>
      </w:r>
      <w:r w:rsidRPr="000C1CF5">
        <w:rPr>
          <w:rFonts w:ascii="Times New Roman" w:hAnsi="Times New Roman"/>
        </w:rPr>
        <w:t xml:space="preserve"> </w:t>
      </w:r>
      <w:r w:rsidR="008E5740" w:rsidRPr="000C1CF5">
        <w:rPr>
          <w:rFonts w:ascii="Times New Roman" w:hAnsi="Times New Roman"/>
        </w:rPr>
        <w:t>‘</w:t>
      </w:r>
      <w:r w:rsidRPr="000C1CF5">
        <w:rPr>
          <w:rFonts w:ascii="Times New Roman" w:hAnsi="Times New Roman"/>
        </w:rPr>
        <w:t>Target atmospheric CO</w:t>
      </w:r>
      <w:r w:rsidRPr="000C1CF5">
        <w:rPr>
          <w:rFonts w:ascii="Times New Roman" w:hAnsi="Times New Roman"/>
          <w:vertAlign w:val="subscript"/>
        </w:rPr>
        <w:t>2</w:t>
      </w:r>
      <w:r w:rsidRPr="000C1CF5">
        <w:rPr>
          <w:rFonts w:ascii="Times New Roman" w:hAnsi="Times New Roman"/>
        </w:rPr>
        <w:t>: Where should humanity aim?</w:t>
      </w:r>
      <w:r w:rsidR="008E5740"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Open Atmos</w:t>
      </w:r>
      <w:r w:rsidR="008E5740" w:rsidRPr="000C1CF5">
        <w:rPr>
          <w:rFonts w:ascii="Times New Roman" w:hAnsi="Times New Roman"/>
          <w:i/>
        </w:rPr>
        <w:t>pheric</w:t>
      </w:r>
      <w:r w:rsidRPr="000C1CF5">
        <w:rPr>
          <w:rFonts w:ascii="Times New Roman" w:hAnsi="Times New Roman"/>
          <w:i/>
        </w:rPr>
        <w:t xml:space="preserve"> Sci</w:t>
      </w:r>
      <w:r w:rsidR="008E5740" w:rsidRPr="000C1CF5">
        <w:rPr>
          <w:rFonts w:ascii="Times New Roman" w:hAnsi="Times New Roman"/>
          <w:i/>
        </w:rPr>
        <w:t>ence</w:t>
      </w:r>
      <w:r w:rsidRPr="000C1CF5">
        <w:rPr>
          <w:rFonts w:ascii="Times New Roman" w:hAnsi="Times New Roman"/>
          <w:i/>
        </w:rPr>
        <w:t xml:space="preserve"> J</w:t>
      </w:r>
      <w:r w:rsidR="008E5740" w:rsidRPr="000C1CF5">
        <w:rPr>
          <w:rFonts w:ascii="Times New Roman" w:hAnsi="Times New Roman"/>
          <w:i/>
        </w:rPr>
        <w:t>ournal</w:t>
      </w:r>
      <w:r w:rsidRPr="000C1CF5">
        <w:rPr>
          <w:rFonts w:ascii="Times New Roman" w:hAnsi="Times New Roman"/>
        </w:rPr>
        <w:t xml:space="preserve">, </w:t>
      </w:r>
      <w:r w:rsidR="00B14F1B" w:rsidRPr="000C1CF5">
        <w:rPr>
          <w:rFonts w:ascii="Times New Roman" w:hAnsi="Times New Roman"/>
          <w:b/>
        </w:rPr>
        <w:t>2</w:t>
      </w:r>
      <w:r w:rsidRPr="000C1CF5">
        <w:rPr>
          <w:rFonts w:ascii="Times New Roman" w:hAnsi="Times New Roman"/>
        </w:rPr>
        <w:t>, 217</w:t>
      </w:r>
      <w:r w:rsidR="008E5740" w:rsidRPr="000C1CF5">
        <w:rPr>
          <w:rFonts w:ascii="Times New Roman" w:hAnsi="Times New Roman"/>
        </w:rPr>
        <w:t>–</w:t>
      </w:r>
      <w:r w:rsidRPr="000C1CF5">
        <w:rPr>
          <w:rFonts w:ascii="Times New Roman" w:hAnsi="Times New Roman"/>
        </w:rPr>
        <w:t xml:space="preserve">31.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Hertwich, E.G. and Peters, G.P. </w:t>
      </w:r>
      <w:r w:rsidR="008E5740" w:rsidRPr="000C1CF5">
        <w:rPr>
          <w:rFonts w:ascii="Times New Roman" w:hAnsi="Times New Roman"/>
        </w:rPr>
        <w:t>(</w:t>
      </w:r>
      <w:r w:rsidRPr="000C1CF5">
        <w:rPr>
          <w:rFonts w:ascii="Times New Roman" w:hAnsi="Times New Roman"/>
        </w:rPr>
        <w:t>2009</w:t>
      </w:r>
      <w:r w:rsidR="008E5740" w:rsidRPr="000C1CF5">
        <w:rPr>
          <w:rFonts w:ascii="Times New Roman" w:hAnsi="Times New Roman"/>
        </w:rPr>
        <w:t>),</w:t>
      </w:r>
      <w:r w:rsidRPr="000C1CF5">
        <w:rPr>
          <w:rFonts w:ascii="Times New Roman" w:hAnsi="Times New Roman"/>
        </w:rPr>
        <w:t xml:space="preserve"> </w:t>
      </w:r>
      <w:r w:rsidR="008E5740" w:rsidRPr="000C1CF5">
        <w:rPr>
          <w:rFonts w:ascii="Times New Roman" w:hAnsi="Times New Roman"/>
        </w:rPr>
        <w:t>‘</w:t>
      </w:r>
      <w:r w:rsidRPr="000C1CF5">
        <w:rPr>
          <w:rFonts w:ascii="Times New Roman" w:hAnsi="Times New Roman"/>
        </w:rPr>
        <w:t xml:space="preserve">Carbon Footprint of nations: </w:t>
      </w:r>
      <w:r w:rsidR="008E5740" w:rsidRPr="000C1CF5">
        <w:rPr>
          <w:rFonts w:ascii="Times New Roman" w:hAnsi="Times New Roman"/>
        </w:rPr>
        <w:t>A</w:t>
      </w:r>
      <w:r w:rsidRPr="000C1CF5">
        <w:rPr>
          <w:rFonts w:ascii="Times New Roman" w:hAnsi="Times New Roman"/>
        </w:rPr>
        <w:t xml:space="preserve"> global, trade-linked analysis</w:t>
      </w:r>
      <w:r w:rsidR="008E5740"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Environ</w:t>
      </w:r>
      <w:r w:rsidR="008E5740" w:rsidRPr="000C1CF5">
        <w:rPr>
          <w:rFonts w:ascii="Times New Roman" w:hAnsi="Times New Roman"/>
          <w:i/>
        </w:rPr>
        <w:t>mental</w:t>
      </w:r>
      <w:r w:rsidRPr="000C1CF5">
        <w:rPr>
          <w:rFonts w:ascii="Times New Roman" w:hAnsi="Times New Roman"/>
          <w:i/>
        </w:rPr>
        <w:t xml:space="preserve"> Science &amp; Technology</w:t>
      </w:r>
      <w:r w:rsidRPr="000C1CF5">
        <w:rPr>
          <w:rFonts w:ascii="Times New Roman" w:hAnsi="Times New Roman"/>
        </w:rPr>
        <w:t xml:space="preserve">, </w:t>
      </w:r>
      <w:r w:rsidR="00B14F1B" w:rsidRPr="000C1CF5">
        <w:rPr>
          <w:rFonts w:ascii="Times New Roman" w:hAnsi="Times New Roman"/>
          <w:b/>
        </w:rPr>
        <w:t>43</w:t>
      </w:r>
      <w:r w:rsidRPr="000C1CF5">
        <w:rPr>
          <w:rFonts w:ascii="Times New Roman" w:hAnsi="Times New Roman"/>
        </w:rPr>
        <w:t>(16), 6414–20.</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Hild, P., Schmitt, B., Decoville, A., Mey, M. and Welfring, J. </w:t>
      </w:r>
      <w:r w:rsidR="008E5740" w:rsidRPr="000C1CF5">
        <w:rPr>
          <w:rFonts w:ascii="Times New Roman" w:hAnsi="Times New Roman"/>
        </w:rPr>
        <w:t>(</w:t>
      </w:r>
      <w:r w:rsidRPr="000C1CF5">
        <w:rPr>
          <w:rFonts w:ascii="Times New Roman" w:hAnsi="Times New Roman"/>
        </w:rPr>
        <w:t>2010</w:t>
      </w:r>
      <w:r w:rsidR="008E5740"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 xml:space="preserve">The Ecological Footprint of Luxembourg </w:t>
      </w:r>
      <w:r w:rsidR="00541CC5" w:rsidRPr="000C1CF5">
        <w:rPr>
          <w:rFonts w:ascii="Times New Roman" w:hAnsi="Times New Roman"/>
          <w:i/>
        </w:rPr>
        <w:t>–</w:t>
      </w:r>
      <w:r w:rsidRPr="000C1CF5">
        <w:rPr>
          <w:rFonts w:ascii="Times New Roman" w:hAnsi="Times New Roman"/>
          <w:i/>
        </w:rPr>
        <w:t xml:space="preserve"> Technical Report</w:t>
      </w:r>
      <w:r w:rsidR="00B14F1B" w:rsidRPr="000C1CF5">
        <w:rPr>
          <w:rFonts w:ascii="Times New Roman" w:hAnsi="Times New Roman"/>
        </w:rPr>
        <w:t>,</w:t>
      </w:r>
      <w:r w:rsidRPr="000C1CF5">
        <w:rPr>
          <w:rFonts w:ascii="Times New Roman" w:hAnsi="Times New Roman"/>
        </w:rPr>
        <w:t xml:space="preserve"> version 4.2</w:t>
      </w:r>
      <w:r w:rsidR="008E5740" w:rsidRPr="000C1CF5">
        <w:rPr>
          <w:rFonts w:ascii="Times New Roman" w:hAnsi="Times New Roman"/>
        </w:rPr>
        <w:t>,</w:t>
      </w:r>
      <w:r w:rsidRPr="000C1CF5">
        <w:rPr>
          <w:rFonts w:ascii="Times New Roman" w:hAnsi="Times New Roman"/>
        </w:rPr>
        <w:t xml:space="preserve"> extended Scoping Study Report</w:t>
      </w:r>
      <w:r w:rsidR="008E5740" w:rsidRPr="000C1CF5">
        <w:rPr>
          <w:rFonts w:ascii="Times New Roman" w:hAnsi="Times New Roman"/>
        </w:rPr>
        <w:t>,</w:t>
      </w:r>
      <w:r w:rsidRPr="000C1CF5">
        <w:rPr>
          <w:rFonts w:ascii="Times New Roman" w:hAnsi="Times New Roman"/>
        </w:rPr>
        <w:t xml:space="preserve"> CRP Henri Tudor/CRTE, Luxembourg.</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Hoekstra, A.Y. and Chapagain, A.K. </w:t>
      </w:r>
      <w:r w:rsidR="008E5740" w:rsidRPr="000C1CF5">
        <w:rPr>
          <w:rFonts w:ascii="Times New Roman" w:hAnsi="Times New Roman"/>
        </w:rPr>
        <w:t>(</w:t>
      </w:r>
      <w:r w:rsidRPr="000C1CF5">
        <w:rPr>
          <w:rFonts w:ascii="Times New Roman" w:hAnsi="Times New Roman"/>
        </w:rPr>
        <w:t>2007</w:t>
      </w:r>
      <w:r w:rsidR="008E5740" w:rsidRPr="000C1CF5">
        <w:rPr>
          <w:rFonts w:ascii="Times New Roman" w:hAnsi="Times New Roman"/>
        </w:rPr>
        <w:t>),</w:t>
      </w:r>
      <w:r w:rsidRPr="000C1CF5">
        <w:rPr>
          <w:rFonts w:ascii="Times New Roman" w:hAnsi="Times New Roman"/>
        </w:rPr>
        <w:t xml:space="preserve"> </w:t>
      </w:r>
      <w:r w:rsidR="008E5740" w:rsidRPr="000C1CF5">
        <w:rPr>
          <w:rFonts w:ascii="Times New Roman" w:hAnsi="Times New Roman"/>
        </w:rPr>
        <w:t>‘</w:t>
      </w:r>
      <w:r w:rsidRPr="000C1CF5">
        <w:rPr>
          <w:rFonts w:ascii="Times New Roman" w:hAnsi="Times New Roman"/>
        </w:rPr>
        <w:t xml:space="preserve">Water Footprints of nations: </w:t>
      </w:r>
      <w:r w:rsidR="008E5740" w:rsidRPr="000C1CF5">
        <w:rPr>
          <w:rFonts w:ascii="Times New Roman" w:hAnsi="Times New Roman"/>
        </w:rPr>
        <w:t>W</w:t>
      </w:r>
      <w:r w:rsidRPr="000C1CF5">
        <w:rPr>
          <w:rFonts w:ascii="Times New Roman" w:hAnsi="Times New Roman"/>
        </w:rPr>
        <w:t>ater use by people as a function of their consumption pattern</w:t>
      </w:r>
      <w:r w:rsidR="008E5740"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Water Resour</w:t>
      </w:r>
      <w:r w:rsidR="00157D39" w:rsidRPr="000C1CF5">
        <w:rPr>
          <w:rFonts w:ascii="Times New Roman" w:hAnsi="Times New Roman"/>
          <w:i/>
        </w:rPr>
        <w:t>ces</w:t>
      </w:r>
      <w:r w:rsidRPr="000C1CF5">
        <w:rPr>
          <w:rFonts w:ascii="Times New Roman" w:hAnsi="Times New Roman"/>
          <w:i/>
        </w:rPr>
        <w:t xml:space="preserve"> Manag</w:t>
      </w:r>
      <w:r w:rsidR="00A87C1A" w:rsidRPr="000C1CF5">
        <w:rPr>
          <w:rFonts w:ascii="Times New Roman" w:hAnsi="Times New Roman"/>
          <w:i/>
        </w:rPr>
        <w:t>e</w:t>
      </w:r>
      <w:r w:rsidR="00157D39" w:rsidRPr="000C1CF5">
        <w:rPr>
          <w:rFonts w:ascii="Times New Roman" w:hAnsi="Times New Roman"/>
          <w:i/>
        </w:rPr>
        <w:t>ment</w:t>
      </w:r>
      <w:r w:rsidRPr="000C1CF5">
        <w:rPr>
          <w:rFonts w:ascii="Times New Roman" w:hAnsi="Times New Roman"/>
        </w:rPr>
        <w:t xml:space="preserve">, </w:t>
      </w:r>
      <w:r w:rsidR="00B14F1B" w:rsidRPr="000C1CF5">
        <w:rPr>
          <w:rFonts w:ascii="Times New Roman" w:hAnsi="Times New Roman"/>
          <w:b/>
        </w:rPr>
        <w:t>21</w:t>
      </w:r>
      <w:r w:rsidRPr="000C1CF5">
        <w:rPr>
          <w:rFonts w:ascii="Times New Roman" w:hAnsi="Times New Roman"/>
        </w:rPr>
        <w:t>(1), 35–48.</w:t>
      </w:r>
    </w:p>
    <w:p w:rsidR="009431FC" w:rsidRPr="000C1CF5" w:rsidRDefault="009431FC" w:rsidP="00601E3E">
      <w:pPr>
        <w:spacing w:after="0"/>
        <w:contextualSpacing w:val="0"/>
        <w:rPr>
          <w:rFonts w:ascii="Times New Roman" w:hAnsi="Times New Roman"/>
        </w:rPr>
      </w:pPr>
      <w:r w:rsidRPr="000C1CF5">
        <w:rPr>
          <w:rFonts w:ascii="Times New Roman" w:hAnsi="Times New Roman"/>
        </w:rPr>
        <w:t>IMV</w:t>
      </w:r>
      <w:r w:rsidR="00157D39" w:rsidRPr="000C1CF5">
        <w:rPr>
          <w:rFonts w:ascii="Times New Roman" w:hAnsi="Times New Roman"/>
        </w:rPr>
        <w:t xml:space="preserve"> (</w:t>
      </w:r>
      <w:r w:rsidRPr="000C1CF5">
        <w:rPr>
          <w:rFonts w:ascii="Times New Roman" w:hAnsi="Times New Roman"/>
        </w:rPr>
        <w:t>2002</w:t>
      </w:r>
      <w:r w:rsidR="00157D39"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Assessing the Ecological Footprint</w:t>
      </w:r>
      <w:r w:rsidRPr="000C1CF5">
        <w:rPr>
          <w:rFonts w:ascii="Times New Roman" w:hAnsi="Times New Roman"/>
        </w:rPr>
        <w:t>, Danish Environmental Institute</w:t>
      </w:r>
      <w:r w:rsidR="00A87C1A" w:rsidRPr="000C1CF5">
        <w:rPr>
          <w:rFonts w:ascii="Times New Roman" w:hAnsi="Times New Roman"/>
        </w:rPr>
        <w:t>, Copenhagen</w:t>
      </w:r>
      <w:r w:rsidRPr="000C1CF5">
        <w:rPr>
          <w:rFonts w:ascii="Times New Roman" w:hAnsi="Times New Roman"/>
        </w:rPr>
        <w:t>.</w:t>
      </w:r>
    </w:p>
    <w:p w:rsidR="00EB02D2" w:rsidRPr="000C1CF5" w:rsidRDefault="00EB02D2" w:rsidP="00601E3E">
      <w:pPr>
        <w:spacing w:after="0"/>
        <w:contextualSpacing w:val="0"/>
        <w:rPr>
          <w:rFonts w:ascii="Times New Roman" w:hAnsi="Times New Roman"/>
        </w:rPr>
      </w:pPr>
      <w:r w:rsidRPr="000C1CF5">
        <w:rPr>
          <w:rFonts w:ascii="Times New Roman" w:hAnsi="Times New Roman"/>
        </w:rPr>
        <w:t xml:space="preserve">Institution of Mechanical Engineers (2009), ‘Climate change: Adapting to the inevitable?’, available at: http://www.imeche.org/docs/default-source/key-themes/ClimateChangeAdaptationReportIMechE.pdf?sfvrsn=0 </w:t>
      </w:r>
      <w:r w:rsidR="00471A04">
        <w:rPr>
          <w:rFonts w:ascii="Times New Roman" w:hAnsi="Times New Roman"/>
        </w:rPr>
        <w:t>(a</w:t>
      </w:r>
      <w:r w:rsidRPr="000C1CF5">
        <w:rPr>
          <w:rFonts w:ascii="Times New Roman" w:hAnsi="Times New Roman"/>
        </w:rPr>
        <w:t>ccessed 4 February 2014].</w:t>
      </w:r>
    </w:p>
    <w:p w:rsidR="002373FC" w:rsidRPr="000C1CF5" w:rsidRDefault="00B14F1B" w:rsidP="00601E3E">
      <w:pPr>
        <w:spacing w:after="0"/>
        <w:rPr>
          <w:rFonts w:ascii="Times New Roman" w:hAnsi="Times New Roman"/>
        </w:rPr>
      </w:pPr>
      <w:r w:rsidRPr="000C1CF5">
        <w:rPr>
          <w:rFonts w:ascii="Times New Roman" w:hAnsi="Times New Roman"/>
        </w:rPr>
        <w:t xml:space="preserve">IPCC (Intergovernmental Panel on Climate Change) (2001), </w:t>
      </w:r>
      <w:r w:rsidRPr="000C1CF5">
        <w:rPr>
          <w:rFonts w:ascii="Times New Roman" w:hAnsi="Times New Roman"/>
          <w:i/>
        </w:rPr>
        <w:t>Climate Change 2001: The Scientific Basis</w:t>
      </w:r>
      <w:r w:rsidRPr="000C1CF5">
        <w:rPr>
          <w:rFonts w:ascii="Times New Roman" w:hAnsi="Times New Roman"/>
        </w:rPr>
        <w:t>, Cambridge University Press, Cambridge, UK.</w:t>
      </w:r>
    </w:p>
    <w:p w:rsidR="002373FC" w:rsidRPr="000C1CF5" w:rsidRDefault="00B14F1B" w:rsidP="00601E3E">
      <w:pPr>
        <w:spacing w:after="0"/>
        <w:rPr>
          <w:rFonts w:ascii="Times New Roman" w:hAnsi="Times New Roman"/>
        </w:rPr>
      </w:pPr>
      <w:r w:rsidRPr="000C1CF5">
        <w:rPr>
          <w:rFonts w:ascii="Times New Roman" w:hAnsi="Times New Roman"/>
        </w:rPr>
        <w:t xml:space="preserve">IPCC (Intergovernmental Panel on Climate Change) (2006), </w:t>
      </w:r>
      <w:r w:rsidRPr="000C1CF5">
        <w:rPr>
          <w:rFonts w:ascii="Times New Roman" w:hAnsi="Times New Roman"/>
          <w:i/>
        </w:rPr>
        <w:t>IPCC Guidelines for National Greenhouse Gas Inventories. Vol. 4, Agriculture Forestry and Other Land Use</w:t>
      </w:r>
      <w:r w:rsidRPr="000C1CF5">
        <w:rPr>
          <w:rFonts w:ascii="Times New Roman" w:hAnsi="Times New Roman"/>
        </w:rPr>
        <w:t xml:space="preserve">, available at: http://www.ipcc-nggip.iges.or.jp/public/2006gl/vol4.html </w:t>
      </w:r>
      <w:r w:rsidR="00471A04">
        <w:rPr>
          <w:rFonts w:ascii="Times New Roman" w:hAnsi="Times New Roman"/>
        </w:rPr>
        <w:t>(a</w:t>
      </w:r>
      <w:r w:rsidRPr="000C1CF5">
        <w:rPr>
          <w:rFonts w:ascii="Times New Roman" w:hAnsi="Times New Roman"/>
        </w:rPr>
        <w:t>ccessed February 2010].</w:t>
      </w:r>
    </w:p>
    <w:p w:rsidR="009431FC" w:rsidRPr="000C1CF5" w:rsidRDefault="009431FC" w:rsidP="00601E3E">
      <w:pPr>
        <w:spacing w:after="0"/>
        <w:contextualSpacing w:val="0"/>
        <w:rPr>
          <w:rFonts w:ascii="Times New Roman" w:hAnsi="Times New Roman"/>
        </w:rPr>
      </w:pPr>
      <w:r w:rsidRPr="000C1CF5">
        <w:rPr>
          <w:rFonts w:ascii="Times New Roman" w:hAnsi="Times New Roman"/>
        </w:rPr>
        <w:t>Kitzes, J.</w:t>
      </w:r>
      <w:r w:rsidR="002C6107" w:rsidRPr="000C1CF5">
        <w:rPr>
          <w:rFonts w:ascii="Times New Roman" w:hAnsi="Times New Roman"/>
        </w:rPr>
        <w:t xml:space="preserve"> et al.</w:t>
      </w:r>
      <w:r w:rsidR="00601E3E" w:rsidRPr="000C1CF5">
        <w:rPr>
          <w:rFonts w:ascii="Times New Roman" w:hAnsi="Times New Roman"/>
        </w:rPr>
        <w:t xml:space="preserve"> </w:t>
      </w:r>
      <w:r w:rsidR="00157D39" w:rsidRPr="000C1CF5">
        <w:rPr>
          <w:rFonts w:ascii="Times New Roman" w:hAnsi="Times New Roman"/>
        </w:rPr>
        <w:t>(</w:t>
      </w:r>
      <w:r w:rsidRPr="000C1CF5">
        <w:rPr>
          <w:rFonts w:ascii="Times New Roman" w:hAnsi="Times New Roman"/>
        </w:rPr>
        <w:t>2009</w:t>
      </w:r>
      <w:r w:rsidR="00157D39" w:rsidRPr="000C1CF5">
        <w:rPr>
          <w:rFonts w:ascii="Times New Roman" w:hAnsi="Times New Roman"/>
        </w:rPr>
        <w:t>),</w:t>
      </w:r>
      <w:r w:rsidRPr="000C1CF5">
        <w:rPr>
          <w:rFonts w:ascii="Times New Roman" w:hAnsi="Times New Roman"/>
        </w:rPr>
        <w:t xml:space="preserve"> </w:t>
      </w:r>
      <w:r w:rsidR="00157D39" w:rsidRPr="000C1CF5">
        <w:rPr>
          <w:rFonts w:ascii="Times New Roman" w:hAnsi="Times New Roman"/>
        </w:rPr>
        <w:t>‘</w:t>
      </w:r>
      <w:r w:rsidRPr="000C1CF5">
        <w:rPr>
          <w:rFonts w:ascii="Times New Roman" w:hAnsi="Times New Roman"/>
        </w:rPr>
        <w:t>A research agenda for improving national Ecological Footprint accounts</w:t>
      </w:r>
      <w:r w:rsidR="00157D39"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00B14F1B" w:rsidRPr="000C1CF5">
        <w:rPr>
          <w:rFonts w:ascii="Times New Roman" w:hAnsi="Times New Roman"/>
          <w:b/>
        </w:rPr>
        <w:t>68</w:t>
      </w:r>
      <w:r w:rsidRPr="000C1CF5">
        <w:rPr>
          <w:rFonts w:ascii="Times New Roman" w:hAnsi="Times New Roman"/>
        </w:rPr>
        <w:t>(7), 1991–2007.</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Leaton, J. </w:t>
      </w:r>
      <w:r w:rsidR="00157D39" w:rsidRPr="000C1CF5">
        <w:rPr>
          <w:rFonts w:ascii="Times New Roman" w:hAnsi="Times New Roman"/>
        </w:rPr>
        <w:t>(</w:t>
      </w:r>
      <w:r w:rsidRPr="000C1CF5">
        <w:rPr>
          <w:rFonts w:ascii="Times New Roman" w:hAnsi="Times New Roman"/>
        </w:rPr>
        <w:t>2012</w:t>
      </w:r>
      <w:r w:rsidR="00157D39" w:rsidRPr="000C1CF5">
        <w:rPr>
          <w:rFonts w:ascii="Times New Roman" w:hAnsi="Times New Roman"/>
        </w:rPr>
        <w:t>),</w:t>
      </w:r>
      <w:r w:rsidRPr="000C1CF5">
        <w:rPr>
          <w:rFonts w:ascii="Times New Roman" w:hAnsi="Times New Roman"/>
        </w:rPr>
        <w:t xml:space="preserve"> </w:t>
      </w:r>
      <w:r w:rsidR="00157D39" w:rsidRPr="000C1CF5">
        <w:rPr>
          <w:rFonts w:ascii="Times New Roman" w:hAnsi="Times New Roman"/>
        </w:rPr>
        <w:t>‘</w:t>
      </w:r>
      <w:r w:rsidR="00B14F1B" w:rsidRPr="000C1CF5">
        <w:rPr>
          <w:rFonts w:ascii="Times New Roman" w:hAnsi="Times New Roman"/>
        </w:rPr>
        <w:t xml:space="preserve">Unburnable </w:t>
      </w:r>
      <w:r w:rsidR="00157D39" w:rsidRPr="000C1CF5">
        <w:rPr>
          <w:rFonts w:ascii="Times New Roman" w:hAnsi="Times New Roman"/>
        </w:rPr>
        <w:t>c</w:t>
      </w:r>
      <w:r w:rsidR="00B14F1B" w:rsidRPr="000C1CF5">
        <w:rPr>
          <w:rFonts w:ascii="Times New Roman" w:hAnsi="Times New Roman"/>
        </w:rPr>
        <w:t>arbon: Are the world’s financial markets carrying a carbon bubble?’,</w:t>
      </w:r>
      <w:r w:rsidRPr="000C1CF5">
        <w:rPr>
          <w:rFonts w:ascii="Times New Roman" w:hAnsi="Times New Roman"/>
        </w:rPr>
        <w:t xml:space="preserve"> Carbon Tracker Initiative</w:t>
      </w:r>
      <w:r w:rsidR="00157D39" w:rsidRPr="000C1CF5">
        <w:rPr>
          <w:rFonts w:ascii="Times New Roman" w:hAnsi="Times New Roman"/>
        </w:rPr>
        <w:t>, a</w:t>
      </w:r>
      <w:r w:rsidRPr="000C1CF5">
        <w:rPr>
          <w:rFonts w:ascii="Times New Roman" w:hAnsi="Times New Roman"/>
        </w:rPr>
        <w:t xml:space="preserve">vailable </w:t>
      </w:r>
      <w:r w:rsidR="00157D39"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http://www.carbontracker.org/wp-content/uploads/downloads/2012/08/Unburnable-Carbon-Full1.pdf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Lenzen, M., Kanemoto</w:t>
      </w:r>
      <w:r w:rsidR="00541CC5" w:rsidRPr="000C1CF5">
        <w:rPr>
          <w:rFonts w:ascii="Times New Roman" w:hAnsi="Times New Roman"/>
        </w:rPr>
        <w:t>,</w:t>
      </w:r>
      <w:r w:rsidRPr="000C1CF5">
        <w:rPr>
          <w:rFonts w:ascii="Times New Roman" w:hAnsi="Times New Roman"/>
        </w:rPr>
        <w:t xml:space="preserve"> K., Moran, D. and Geschke, A. </w:t>
      </w:r>
      <w:r w:rsidR="00157D39" w:rsidRPr="000C1CF5">
        <w:rPr>
          <w:rFonts w:ascii="Times New Roman" w:hAnsi="Times New Roman"/>
        </w:rPr>
        <w:t>(</w:t>
      </w:r>
      <w:r w:rsidRPr="000C1CF5">
        <w:rPr>
          <w:rFonts w:ascii="Times New Roman" w:hAnsi="Times New Roman"/>
        </w:rPr>
        <w:t>2012</w:t>
      </w:r>
      <w:r w:rsidR="00157D39" w:rsidRPr="000C1CF5">
        <w:rPr>
          <w:rFonts w:ascii="Times New Roman" w:hAnsi="Times New Roman"/>
        </w:rPr>
        <w:t>),</w:t>
      </w:r>
      <w:r w:rsidRPr="000C1CF5">
        <w:rPr>
          <w:rFonts w:ascii="Times New Roman" w:hAnsi="Times New Roman"/>
        </w:rPr>
        <w:t xml:space="preserve"> </w:t>
      </w:r>
      <w:r w:rsidR="00157D39" w:rsidRPr="000C1CF5">
        <w:rPr>
          <w:rFonts w:ascii="Times New Roman" w:hAnsi="Times New Roman"/>
        </w:rPr>
        <w:t>‘</w:t>
      </w:r>
      <w:r w:rsidRPr="000C1CF5">
        <w:rPr>
          <w:rFonts w:ascii="Times New Roman" w:hAnsi="Times New Roman"/>
        </w:rPr>
        <w:t>Mapping the structure of the world economy</w:t>
      </w:r>
      <w:r w:rsidR="00157D39"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Environmental Science &amp; Technology</w:t>
      </w:r>
      <w:r w:rsidRPr="000C1CF5">
        <w:rPr>
          <w:rFonts w:ascii="Times New Roman" w:hAnsi="Times New Roman"/>
        </w:rPr>
        <w:t xml:space="preserve">, </w:t>
      </w:r>
      <w:r w:rsidR="00B14F1B" w:rsidRPr="000C1CF5">
        <w:rPr>
          <w:rFonts w:ascii="Times New Roman" w:hAnsi="Times New Roman"/>
          <w:b/>
        </w:rPr>
        <w:t>46</w:t>
      </w:r>
      <w:r w:rsidRPr="000C1CF5">
        <w:rPr>
          <w:rFonts w:ascii="Times New Roman" w:hAnsi="Times New Roman"/>
        </w:rPr>
        <w:t>(15), 8374–81.</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Lovejoy, T. </w:t>
      </w:r>
      <w:r w:rsidR="00157D39" w:rsidRPr="000C1CF5">
        <w:rPr>
          <w:rFonts w:ascii="Times New Roman" w:hAnsi="Times New Roman"/>
        </w:rPr>
        <w:t>(</w:t>
      </w:r>
      <w:r w:rsidRPr="000C1CF5">
        <w:rPr>
          <w:rFonts w:ascii="Times New Roman" w:hAnsi="Times New Roman"/>
        </w:rPr>
        <w:t>2008</w:t>
      </w:r>
      <w:r w:rsidR="00157D39" w:rsidRPr="000C1CF5">
        <w:rPr>
          <w:rFonts w:ascii="Times New Roman" w:hAnsi="Times New Roman"/>
        </w:rPr>
        <w:t>),</w:t>
      </w:r>
      <w:r w:rsidRPr="000C1CF5">
        <w:rPr>
          <w:rFonts w:ascii="Times New Roman" w:hAnsi="Times New Roman"/>
        </w:rPr>
        <w:t xml:space="preserve"> AAAS-Hitachi Lecture, AAAS Conference 2008</w:t>
      </w:r>
      <w:r w:rsidR="00881EF4" w:rsidRPr="000C1CF5">
        <w:rPr>
          <w:rFonts w:ascii="Times New Roman" w:hAnsi="Times New Roman"/>
        </w:rPr>
        <w:t>, a</w:t>
      </w:r>
      <w:r w:rsidRPr="000C1CF5">
        <w:rPr>
          <w:rFonts w:ascii="Times New Roman" w:hAnsi="Times New Roman"/>
        </w:rPr>
        <w:t xml:space="preserve">vailable </w:t>
      </w:r>
      <w:r w:rsidR="00881EF4"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http://www.aaas.org/news/releases/2008/1118hitachi.shtml</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Mercer, C. (ed.) </w:t>
      </w:r>
      <w:r w:rsidR="00881EF4" w:rsidRPr="000C1CF5">
        <w:rPr>
          <w:rFonts w:ascii="Times New Roman" w:hAnsi="Times New Roman"/>
        </w:rPr>
        <w:t>(</w:t>
      </w:r>
      <w:r w:rsidRPr="000C1CF5">
        <w:rPr>
          <w:rFonts w:ascii="Times New Roman" w:hAnsi="Times New Roman"/>
        </w:rPr>
        <w:t>1994</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Urban and Regional Quality of Life Indicators</w:t>
      </w:r>
      <w:r w:rsidR="00881EF4" w:rsidRPr="000C1CF5">
        <w:rPr>
          <w:rFonts w:ascii="Times New Roman" w:hAnsi="Times New Roman"/>
        </w:rPr>
        <w:t>,</w:t>
      </w:r>
      <w:r w:rsidRPr="000C1CF5">
        <w:rPr>
          <w:rFonts w:ascii="Times New Roman" w:hAnsi="Times New Roman"/>
        </w:rPr>
        <w:t xml:space="preserve"> Institute for Cultural Policy Studies</w:t>
      </w:r>
      <w:r w:rsidR="00A87C1A" w:rsidRPr="000C1CF5">
        <w:rPr>
          <w:rFonts w:ascii="Times New Roman" w:hAnsi="Times New Roman"/>
        </w:rPr>
        <w:t>, Brisbane</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Moffatt, I. </w:t>
      </w:r>
      <w:r w:rsidR="00881EF4" w:rsidRPr="000C1CF5">
        <w:rPr>
          <w:rFonts w:ascii="Times New Roman" w:hAnsi="Times New Roman"/>
        </w:rPr>
        <w:t>(</w:t>
      </w:r>
      <w:r w:rsidRPr="000C1CF5">
        <w:rPr>
          <w:rFonts w:ascii="Times New Roman" w:hAnsi="Times New Roman"/>
        </w:rPr>
        <w:t>1999</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Is Scotland sustainable? A t</w:t>
      </w:r>
      <w:r w:rsidR="00881EF4" w:rsidRPr="000C1CF5">
        <w:rPr>
          <w:rFonts w:ascii="Times New Roman" w:hAnsi="Times New Roman"/>
        </w:rPr>
        <w:t>im</w:t>
      </w:r>
      <w:r w:rsidRPr="000C1CF5">
        <w:rPr>
          <w:rFonts w:ascii="Times New Roman" w:hAnsi="Times New Roman"/>
        </w:rPr>
        <w:t>e series of indicators of sustainable development</w:t>
      </w:r>
      <w:r w:rsidR="00881EF4" w:rsidRPr="000C1CF5">
        <w:rPr>
          <w:rFonts w:ascii="Times New Roman" w:hAnsi="Times New Roman"/>
        </w:rPr>
        <w:t xml:space="preserve">, </w:t>
      </w:r>
      <w:r w:rsidRPr="000C1CF5">
        <w:rPr>
          <w:rFonts w:ascii="Times New Roman" w:hAnsi="Times New Roman"/>
          <w:i/>
        </w:rPr>
        <w:t>International Journal of Sustainable Development &amp; World Ecology</w:t>
      </w:r>
      <w:r w:rsidRPr="000C1CF5">
        <w:rPr>
          <w:rFonts w:ascii="Times New Roman" w:hAnsi="Times New Roman"/>
        </w:rPr>
        <w:t xml:space="preserve">, </w:t>
      </w:r>
      <w:r w:rsidR="00B14F1B" w:rsidRPr="000C1CF5">
        <w:rPr>
          <w:rFonts w:ascii="Times New Roman" w:hAnsi="Times New Roman"/>
          <w:b/>
        </w:rPr>
        <w:t>6</w:t>
      </w:r>
      <w:r w:rsidRPr="000C1CF5">
        <w:rPr>
          <w:rFonts w:ascii="Times New Roman" w:hAnsi="Times New Roman"/>
        </w:rPr>
        <w:t>(4), 242</w:t>
      </w:r>
      <w:r w:rsidR="00881EF4" w:rsidRPr="000C1CF5">
        <w:rPr>
          <w:rFonts w:ascii="Times New Roman" w:hAnsi="Times New Roman"/>
        </w:rPr>
        <w:t>–</w:t>
      </w:r>
      <w:r w:rsidRPr="000C1CF5">
        <w:rPr>
          <w:rFonts w:ascii="Times New Roman" w:hAnsi="Times New Roman"/>
        </w:rPr>
        <w:t>50.</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Monfreda, C., Wackernagel, M. and Deumling, D. </w:t>
      </w:r>
      <w:r w:rsidR="00881EF4" w:rsidRPr="000C1CF5">
        <w:rPr>
          <w:rFonts w:ascii="Times New Roman" w:hAnsi="Times New Roman"/>
        </w:rPr>
        <w:t>(</w:t>
      </w:r>
      <w:r w:rsidRPr="000C1CF5">
        <w:rPr>
          <w:rFonts w:ascii="Times New Roman" w:hAnsi="Times New Roman"/>
        </w:rPr>
        <w:t>2004</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Establishing national natural capital accounts based on detailed ecological footprint and biological capacity assessments</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Land Use Policy</w:t>
      </w:r>
      <w:r w:rsidRPr="000C1CF5">
        <w:rPr>
          <w:rFonts w:ascii="Times New Roman" w:hAnsi="Times New Roman"/>
        </w:rPr>
        <w:t xml:space="preserve">, </w:t>
      </w:r>
      <w:r w:rsidR="00B14F1B" w:rsidRPr="000C1CF5">
        <w:rPr>
          <w:rFonts w:ascii="Times New Roman" w:hAnsi="Times New Roman"/>
          <w:b/>
        </w:rPr>
        <w:t>21</w:t>
      </w:r>
      <w:r w:rsidRPr="000C1CF5">
        <w:rPr>
          <w:rFonts w:ascii="Times New Roman" w:hAnsi="Times New Roman"/>
        </w:rPr>
        <w:t>, 231</w:t>
      </w:r>
      <w:r w:rsidR="00881EF4" w:rsidRPr="000C1CF5">
        <w:rPr>
          <w:rFonts w:ascii="Times New Roman" w:hAnsi="Times New Roman"/>
        </w:rPr>
        <w:t>–</w:t>
      </w:r>
      <w:r w:rsidRPr="000C1CF5">
        <w:rPr>
          <w:rFonts w:ascii="Times New Roman" w:hAnsi="Times New Roman"/>
        </w:rPr>
        <w:t>46.</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Moore, D., Galli, A., Cranston, G.R. and Reed, A. </w:t>
      </w:r>
      <w:r w:rsidR="00881EF4" w:rsidRPr="000C1CF5">
        <w:rPr>
          <w:rFonts w:ascii="Times New Roman" w:hAnsi="Times New Roman"/>
        </w:rPr>
        <w:t>(</w:t>
      </w:r>
      <w:r w:rsidRPr="000C1CF5">
        <w:rPr>
          <w:rFonts w:ascii="Times New Roman" w:hAnsi="Times New Roman"/>
        </w:rPr>
        <w:t>2012</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Projecting future human demand on the Earth’s regenerative capacity</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Indicators</w:t>
      </w:r>
      <w:r w:rsidRPr="000C1CF5">
        <w:rPr>
          <w:rFonts w:ascii="Times New Roman" w:hAnsi="Times New Roman"/>
        </w:rPr>
        <w:t xml:space="preserve">, </w:t>
      </w:r>
      <w:r w:rsidR="00B14F1B" w:rsidRPr="000C1CF5">
        <w:rPr>
          <w:rFonts w:ascii="Times New Roman" w:hAnsi="Times New Roman"/>
          <w:b/>
        </w:rPr>
        <w:t>16</w:t>
      </w:r>
      <w:r w:rsidRPr="000C1CF5">
        <w:rPr>
          <w:rFonts w:ascii="Times New Roman" w:hAnsi="Times New Roman"/>
        </w:rPr>
        <w:t>, 3–10.</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Moran, D., Lenzen, M., Kanemoto, K. and Geschke, A. </w:t>
      </w:r>
      <w:r w:rsidR="00881EF4" w:rsidRPr="000C1CF5">
        <w:rPr>
          <w:rFonts w:ascii="Times New Roman" w:hAnsi="Times New Roman"/>
        </w:rPr>
        <w:t>(forthcoming),</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 xml:space="preserve">Does </w:t>
      </w:r>
      <w:r w:rsidR="00881EF4" w:rsidRPr="000C1CF5">
        <w:rPr>
          <w:rFonts w:ascii="Times New Roman" w:hAnsi="Times New Roman"/>
        </w:rPr>
        <w:t>e</w:t>
      </w:r>
      <w:r w:rsidRPr="000C1CF5">
        <w:rPr>
          <w:rFonts w:ascii="Times New Roman" w:hAnsi="Times New Roman"/>
        </w:rPr>
        <w:t xml:space="preserve">cologically </w:t>
      </w:r>
      <w:r w:rsidR="00881EF4" w:rsidRPr="000C1CF5">
        <w:rPr>
          <w:rFonts w:ascii="Times New Roman" w:hAnsi="Times New Roman"/>
        </w:rPr>
        <w:t>u</w:t>
      </w:r>
      <w:r w:rsidRPr="000C1CF5">
        <w:rPr>
          <w:rFonts w:ascii="Times New Roman" w:hAnsi="Times New Roman"/>
        </w:rPr>
        <w:t xml:space="preserve">nequal </w:t>
      </w:r>
      <w:r w:rsidR="00881EF4" w:rsidRPr="000C1CF5">
        <w:rPr>
          <w:rFonts w:ascii="Times New Roman" w:hAnsi="Times New Roman"/>
        </w:rPr>
        <w:t>e</w:t>
      </w:r>
      <w:r w:rsidRPr="000C1CF5">
        <w:rPr>
          <w:rFonts w:ascii="Times New Roman" w:hAnsi="Times New Roman"/>
        </w:rPr>
        <w:t xml:space="preserve">xchange </w:t>
      </w:r>
      <w:r w:rsidR="00881EF4" w:rsidRPr="000C1CF5">
        <w:rPr>
          <w:rFonts w:ascii="Times New Roman" w:hAnsi="Times New Roman"/>
        </w:rPr>
        <w:t>o</w:t>
      </w:r>
      <w:r w:rsidRPr="000C1CF5">
        <w:rPr>
          <w:rFonts w:ascii="Times New Roman" w:hAnsi="Times New Roman"/>
        </w:rPr>
        <w:t>ccur?</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Moran, D., Wackernagel, M., Kitzes, J., Goldfinger, S. and Boutaud, A. </w:t>
      </w:r>
      <w:r w:rsidR="00881EF4" w:rsidRPr="000C1CF5">
        <w:rPr>
          <w:rFonts w:ascii="Times New Roman" w:hAnsi="Times New Roman"/>
        </w:rPr>
        <w:t>(</w:t>
      </w:r>
      <w:r w:rsidRPr="000C1CF5">
        <w:rPr>
          <w:rFonts w:ascii="Times New Roman" w:hAnsi="Times New Roman"/>
        </w:rPr>
        <w:t>2008</w:t>
      </w:r>
      <w:r w:rsidR="00881EF4" w:rsidRPr="000C1CF5">
        <w:rPr>
          <w:rFonts w:ascii="Times New Roman" w:hAnsi="Times New Roman"/>
        </w:rPr>
        <w:t>), ‘</w:t>
      </w:r>
      <w:r w:rsidRPr="000C1CF5">
        <w:rPr>
          <w:rFonts w:ascii="Times New Roman" w:hAnsi="Times New Roman"/>
        </w:rPr>
        <w:t>Measuring sustainable development</w:t>
      </w:r>
      <w:r w:rsidR="00881EF4" w:rsidRPr="000C1CF5">
        <w:rPr>
          <w:rFonts w:ascii="Times New Roman" w:hAnsi="Times New Roman"/>
        </w:rPr>
        <w:t xml:space="preserve">: </w:t>
      </w:r>
      <w:r w:rsidRPr="000C1CF5">
        <w:rPr>
          <w:rFonts w:ascii="Times New Roman" w:hAnsi="Times New Roman"/>
        </w:rPr>
        <w:t>Nation by nation</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00B14F1B" w:rsidRPr="000C1CF5">
        <w:rPr>
          <w:rFonts w:ascii="Times New Roman" w:hAnsi="Times New Roman"/>
          <w:b/>
        </w:rPr>
        <w:t>64</w:t>
      </w:r>
      <w:r w:rsidRPr="000C1CF5">
        <w:rPr>
          <w:rFonts w:ascii="Times New Roman" w:hAnsi="Times New Roman"/>
        </w:rPr>
        <w:t>(3), 470</w:t>
      </w:r>
      <w:r w:rsidR="00881EF4" w:rsidRPr="000C1CF5">
        <w:rPr>
          <w:rFonts w:ascii="Times New Roman" w:hAnsi="Times New Roman"/>
        </w:rPr>
        <w:t>–</w:t>
      </w:r>
      <w:r w:rsidRPr="000C1CF5">
        <w:rPr>
          <w:rFonts w:ascii="Times New Roman" w:hAnsi="Times New Roman"/>
        </w:rPr>
        <w:t xml:space="preserve">74.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Narayanan, G., Badri, A.A. and McDougall, R. (eds)</w:t>
      </w:r>
      <w:r w:rsidR="00881EF4" w:rsidRPr="000C1CF5">
        <w:rPr>
          <w:rFonts w:ascii="Times New Roman" w:hAnsi="Times New Roman"/>
        </w:rPr>
        <w:t xml:space="preserve"> (</w:t>
      </w:r>
      <w:r w:rsidRPr="000C1CF5">
        <w:rPr>
          <w:rFonts w:ascii="Times New Roman" w:hAnsi="Times New Roman"/>
        </w:rPr>
        <w:t>2012</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Global Trade, Assistance, and Production: The GTAP 8 Data Base</w:t>
      </w:r>
      <w:r w:rsidR="00881EF4" w:rsidRPr="000C1CF5">
        <w:rPr>
          <w:rFonts w:ascii="Times New Roman" w:hAnsi="Times New Roman"/>
        </w:rPr>
        <w:t xml:space="preserve">, </w:t>
      </w:r>
      <w:r w:rsidRPr="000C1CF5">
        <w:rPr>
          <w:rFonts w:ascii="Times New Roman" w:hAnsi="Times New Roman"/>
        </w:rPr>
        <w:t>Center for Global Trade Analysis, Purdue University.</w:t>
      </w:r>
    </w:p>
    <w:p w:rsidR="009431FC" w:rsidRPr="000C1CF5" w:rsidRDefault="009431FC" w:rsidP="00601E3E">
      <w:pPr>
        <w:spacing w:after="0"/>
        <w:contextualSpacing w:val="0"/>
        <w:rPr>
          <w:rFonts w:ascii="Times New Roman" w:hAnsi="Times New Roman"/>
        </w:rPr>
      </w:pPr>
      <w:r w:rsidRPr="000C1CF5">
        <w:rPr>
          <w:rFonts w:ascii="Times New Roman" w:hAnsi="Times New Roman"/>
        </w:rPr>
        <w:t>Nealson, K.H. and Conrad, P.G</w:t>
      </w:r>
      <w:r w:rsidR="007A266E"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1999</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Life: past, present, future</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Phil</w:t>
      </w:r>
      <w:r w:rsidR="00881EF4" w:rsidRPr="000C1CF5">
        <w:rPr>
          <w:rFonts w:ascii="Times New Roman" w:hAnsi="Times New Roman"/>
          <w:i/>
        </w:rPr>
        <w:t>osophical</w:t>
      </w:r>
      <w:r w:rsidRPr="000C1CF5">
        <w:rPr>
          <w:rFonts w:ascii="Times New Roman" w:hAnsi="Times New Roman"/>
          <w:i/>
        </w:rPr>
        <w:t xml:space="preserve"> Tran</w:t>
      </w:r>
      <w:r w:rsidR="00881EF4" w:rsidRPr="000C1CF5">
        <w:rPr>
          <w:rFonts w:ascii="Times New Roman" w:hAnsi="Times New Roman"/>
          <w:i/>
        </w:rPr>
        <w:t>sactions of the Royal So</w:t>
      </w:r>
      <w:r w:rsidR="00A87C1A" w:rsidRPr="000C1CF5">
        <w:rPr>
          <w:rFonts w:ascii="Times New Roman" w:hAnsi="Times New Roman"/>
          <w:i/>
        </w:rPr>
        <w:t>c</w:t>
      </w:r>
      <w:r w:rsidR="00881EF4" w:rsidRPr="000C1CF5">
        <w:rPr>
          <w:rFonts w:ascii="Times New Roman" w:hAnsi="Times New Roman"/>
          <w:i/>
        </w:rPr>
        <w:t>iety</w:t>
      </w:r>
      <w:r w:rsidRPr="000C1CF5">
        <w:rPr>
          <w:rFonts w:ascii="Times New Roman" w:hAnsi="Times New Roman"/>
          <w:i/>
        </w:rPr>
        <w:t xml:space="preserve"> B</w:t>
      </w:r>
      <w:r w:rsidRPr="000C1CF5">
        <w:rPr>
          <w:rFonts w:ascii="Times New Roman" w:hAnsi="Times New Roman"/>
        </w:rPr>
        <w:t xml:space="preserve">, </w:t>
      </w:r>
      <w:r w:rsidR="00B14F1B" w:rsidRPr="000C1CF5">
        <w:rPr>
          <w:rFonts w:ascii="Times New Roman" w:hAnsi="Times New Roman"/>
          <w:b/>
        </w:rPr>
        <w:t>354</w:t>
      </w:r>
      <w:r w:rsidRPr="000C1CF5">
        <w:rPr>
          <w:rFonts w:ascii="Times New Roman" w:hAnsi="Times New Roman"/>
        </w:rPr>
        <w:t>, 1923</w:t>
      </w:r>
      <w:r w:rsidR="00881EF4" w:rsidRPr="000C1CF5">
        <w:rPr>
          <w:rFonts w:ascii="Times New Roman" w:hAnsi="Times New Roman"/>
        </w:rPr>
        <w:t>–</w:t>
      </w:r>
      <w:r w:rsidRPr="000C1CF5">
        <w:rPr>
          <w:rFonts w:ascii="Times New Roman" w:hAnsi="Times New Roman"/>
        </w:rPr>
        <w:t>39.</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Neumayer, E. </w:t>
      </w:r>
      <w:r w:rsidR="00881EF4" w:rsidRPr="000C1CF5">
        <w:rPr>
          <w:rFonts w:ascii="Times New Roman" w:hAnsi="Times New Roman"/>
        </w:rPr>
        <w:t>(</w:t>
      </w:r>
      <w:r w:rsidRPr="000C1CF5">
        <w:rPr>
          <w:rFonts w:ascii="Times New Roman" w:hAnsi="Times New Roman"/>
        </w:rPr>
        <w:t>2013</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Weak versus Strong Sustainability: Exploring the Limits of Two Opposing Paradigms</w:t>
      </w:r>
      <w:r w:rsidRPr="000C1CF5">
        <w:rPr>
          <w:rFonts w:ascii="Times New Roman" w:hAnsi="Times New Roman"/>
        </w:rPr>
        <w:t xml:space="preserve">, </w:t>
      </w:r>
      <w:r w:rsidR="00881EF4" w:rsidRPr="000C1CF5">
        <w:rPr>
          <w:rFonts w:ascii="Times New Roman" w:hAnsi="Times New Roman"/>
        </w:rPr>
        <w:t>4th</w:t>
      </w:r>
      <w:r w:rsidRPr="000C1CF5">
        <w:rPr>
          <w:rFonts w:ascii="Times New Roman" w:hAnsi="Times New Roman"/>
        </w:rPr>
        <w:t xml:space="preserve"> </w:t>
      </w:r>
      <w:r w:rsidR="00881EF4" w:rsidRPr="000C1CF5">
        <w:rPr>
          <w:rFonts w:ascii="Times New Roman" w:hAnsi="Times New Roman"/>
        </w:rPr>
        <w:t>ed</w:t>
      </w:r>
      <w:r w:rsidRPr="000C1CF5">
        <w:rPr>
          <w:rFonts w:ascii="Times New Roman" w:hAnsi="Times New Roman"/>
        </w:rPr>
        <w:t>n, Cheltenham, UK and Northampton, MA</w:t>
      </w:r>
      <w:r w:rsidR="00881EF4" w:rsidRPr="000C1CF5">
        <w:rPr>
          <w:rFonts w:ascii="Times New Roman" w:hAnsi="Times New Roman"/>
        </w:rPr>
        <w:t>, USA</w:t>
      </w:r>
      <w:r w:rsidRPr="000C1CF5">
        <w:rPr>
          <w:rFonts w:ascii="Times New Roman" w:hAnsi="Times New Roman"/>
        </w:rPr>
        <w:t>: Edward Elgar.</w:t>
      </w:r>
    </w:p>
    <w:p w:rsidR="00D730A4" w:rsidRPr="000C1CF5" w:rsidRDefault="00B14F1B" w:rsidP="00601E3E">
      <w:pPr>
        <w:spacing w:after="0"/>
        <w:rPr>
          <w:rFonts w:ascii="Times New Roman" w:hAnsi="Times New Roman"/>
        </w:rPr>
      </w:pPr>
      <w:r w:rsidRPr="000C1CF5">
        <w:rPr>
          <w:rFonts w:ascii="Times New Roman" w:hAnsi="Times New Roman"/>
        </w:rPr>
        <w:t xml:space="preserve">Pauly, D. and Christensen, V. (1995), ‘Primary production required to sustain global fisheries’, </w:t>
      </w:r>
      <w:r w:rsidRPr="000C1CF5">
        <w:rPr>
          <w:rFonts w:ascii="Times New Roman" w:hAnsi="Times New Roman"/>
          <w:i/>
        </w:rPr>
        <w:t>Nature</w:t>
      </w:r>
      <w:r w:rsidRPr="000C1CF5">
        <w:rPr>
          <w:rFonts w:ascii="Times New Roman" w:hAnsi="Times New Roman"/>
        </w:rPr>
        <w:t xml:space="preserve">, </w:t>
      </w:r>
      <w:r w:rsidRPr="000C1CF5">
        <w:rPr>
          <w:rFonts w:ascii="Times New Roman" w:hAnsi="Times New Roman"/>
          <w:b/>
        </w:rPr>
        <w:t>374</w:t>
      </w:r>
      <w:r w:rsidRPr="000C1CF5">
        <w:rPr>
          <w:rFonts w:ascii="Times New Roman" w:hAnsi="Times New Roman"/>
        </w:rPr>
        <w:t>, 255–7.</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Peters, G.P. and Hertwich, E.G. </w:t>
      </w:r>
      <w:r w:rsidR="00881EF4" w:rsidRPr="000C1CF5">
        <w:rPr>
          <w:rFonts w:ascii="Times New Roman" w:hAnsi="Times New Roman"/>
        </w:rPr>
        <w:t>(</w:t>
      </w:r>
      <w:r w:rsidRPr="000C1CF5">
        <w:rPr>
          <w:rFonts w:ascii="Times New Roman" w:hAnsi="Times New Roman"/>
        </w:rPr>
        <w:t>2006</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Structural analysis of international trade: environmental impacts of Norway</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Econ</w:t>
      </w:r>
      <w:r w:rsidR="00881EF4" w:rsidRPr="000C1CF5">
        <w:rPr>
          <w:rFonts w:ascii="Times New Roman" w:hAnsi="Times New Roman"/>
          <w:i/>
        </w:rPr>
        <w:t>omic</w:t>
      </w:r>
      <w:r w:rsidRPr="000C1CF5">
        <w:rPr>
          <w:rFonts w:ascii="Times New Roman" w:hAnsi="Times New Roman"/>
          <w:i/>
        </w:rPr>
        <w:t xml:space="preserve"> Syst</w:t>
      </w:r>
      <w:r w:rsidR="00881EF4" w:rsidRPr="000C1CF5">
        <w:rPr>
          <w:rFonts w:ascii="Times New Roman" w:hAnsi="Times New Roman"/>
          <w:i/>
        </w:rPr>
        <w:t>ems</w:t>
      </w:r>
      <w:r w:rsidRPr="000C1CF5">
        <w:rPr>
          <w:rFonts w:ascii="Times New Roman" w:hAnsi="Times New Roman"/>
          <w:i/>
        </w:rPr>
        <w:t xml:space="preserve"> Res</w:t>
      </w:r>
      <w:r w:rsidR="00881EF4" w:rsidRPr="000C1CF5">
        <w:rPr>
          <w:rFonts w:ascii="Times New Roman" w:hAnsi="Times New Roman"/>
          <w:i/>
        </w:rPr>
        <w:t>earch</w:t>
      </w:r>
      <w:r w:rsidRPr="000C1CF5">
        <w:rPr>
          <w:rFonts w:ascii="Times New Roman" w:hAnsi="Times New Roman"/>
        </w:rPr>
        <w:t xml:space="preserve">, </w:t>
      </w:r>
      <w:r w:rsidR="00B14F1B" w:rsidRPr="000C1CF5">
        <w:rPr>
          <w:rFonts w:ascii="Times New Roman" w:hAnsi="Times New Roman"/>
          <w:b/>
        </w:rPr>
        <w:t>18</w:t>
      </w:r>
      <w:r w:rsidRPr="000C1CF5">
        <w:rPr>
          <w:rFonts w:ascii="Times New Roman" w:hAnsi="Times New Roman"/>
        </w:rPr>
        <w:t>(2), 155–81.</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Peters, G.P., Minx, J.C., Weber, C.L. and Edenhofer, O. </w:t>
      </w:r>
      <w:r w:rsidR="00881EF4" w:rsidRPr="000C1CF5">
        <w:rPr>
          <w:rFonts w:ascii="Times New Roman" w:hAnsi="Times New Roman"/>
        </w:rPr>
        <w:t>(</w:t>
      </w:r>
      <w:r w:rsidRPr="000C1CF5">
        <w:rPr>
          <w:rFonts w:ascii="Times New Roman" w:hAnsi="Times New Roman"/>
        </w:rPr>
        <w:t>2011</w:t>
      </w:r>
      <w:r w:rsidR="00881EF4" w:rsidRPr="000C1CF5">
        <w:rPr>
          <w:rFonts w:ascii="Times New Roman" w:hAnsi="Times New Roman"/>
        </w:rPr>
        <w:t>),</w:t>
      </w:r>
      <w:r w:rsidRPr="000C1CF5">
        <w:rPr>
          <w:rFonts w:ascii="Times New Roman" w:hAnsi="Times New Roman"/>
        </w:rPr>
        <w:t xml:space="preserve"> </w:t>
      </w:r>
      <w:r w:rsidR="00881EF4" w:rsidRPr="000C1CF5">
        <w:rPr>
          <w:rFonts w:ascii="Times New Roman" w:hAnsi="Times New Roman"/>
        </w:rPr>
        <w:t>‘</w:t>
      </w:r>
      <w:r w:rsidRPr="000C1CF5">
        <w:rPr>
          <w:rFonts w:ascii="Times New Roman" w:hAnsi="Times New Roman"/>
        </w:rPr>
        <w:t>Growth in emission transfers via international trade from 1990 to 2008</w:t>
      </w:r>
      <w:r w:rsidR="00881EF4"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Proceedings of the National Academy of Sciences</w:t>
      </w:r>
      <w:r w:rsidRPr="000C1CF5">
        <w:rPr>
          <w:rFonts w:ascii="Times New Roman" w:hAnsi="Times New Roman"/>
        </w:rPr>
        <w:t xml:space="preserve">, </w:t>
      </w:r>
      <w:r w:rsidR="00B14F1B" w:rsidRPr="000C1CF5">
        <w:rPr>
          <w:rFonts w:ascii="Times New Roman" w:hAnsi="Times New Roman"/>
          <w:b/>
        </w:rPr>
        <w:t>108</w:t>
      </w:r>
      <w:r w:rsidRPr="000C1CF5">
        <w:rPr>
          <w:rFonts w:ascii="Times New Roman" w:hAnsi="Times New Roman"/>
        </w:rPr>
        <w:t>(21), 8903–08.</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Rees, W. and Wackernagel, M. </w:t>
      </w:r>
      <w:r w:rsidR="002C6107" w:rsidRPr="000C1CF5">
        <w:rPr>
          <w:rFonts w:ascii="Times New Roman" w:hAnsi="Times New Roman"/>
        </w:rPr>
        <w:t>(</w:t>
      </w:r>
      <w:r w:rsidRPr="000C1CF5">
        <w:rPr>
          <w:rFonts w:ascii="Times New Roman" w:hAnsi="Times New Roman"/>
        </w:rPr>
        <w:t>1994</w:t>
      </w:r>
      <w:r w:rsidR="002C6107" w:rsidRPr="000C1CF5">
        <w:rPr>
          <w:rFonts w:ascii="Times New Roman" w:hAnsi="Times New Roman"/>
        </w:rPr>
        <w:t>),</w:t>
      </w:r>
      <w:r w:rsidRPr="000C1CF5">
        <w:rPr>
          <w:rFonts w:ascii="Times New Roman" w:hAnsi="Times New Roman"/>
        </w:rPr>
        <w:t xml:space="preserve"> </w:t>
      </w:r>
      <w:r w:rsidR="002C6107" w:rsidRPr="000C1CF5">
        <w:rPr>
          <w:rFonts w:ascii="Times New Roman" w:hAnsi="Times New Roman"/>
        </w:rPr>
        <w:t>‘</w:t>
      </w:r>
      <w:r w:rsidRPr="000C1CF5">
        <w:rPr>
          <w:rFonts w:ascii="Times New Roman" w:hAnsi="Times New Roman"/>
        </w:rPr>
        <w:t xml:space="preserve">Ecological Footprints and appropriated carrying capacity: </w:t>
      </w:r>
      <w:r w:rsidR="002C6107" w:rsidRPr="000C1CF5">
        <w:rPr>
          <w:rFonts w:ascii="Times New Roman" w:hAnsi="Times New Roman"/>
        </w:rPr>
        <w:t>M</w:t>
      </w:r>
      <w:r w:rsidRPr="000C1CF5">
        <w:rPr>
          <w:rFonts w:ascii="Times New Roman" w:hAnsi="Times New Roman"/>
        </w:rPr>
        <w:t>easuring the natural capacity requirements of the human economy</w:t>
      </w:r>
      <w:r w:rsidR="002C6107" w:rsidRPr="000C1CF5">
        <w:rPr>
          <w:rFonts w:ascii="Times New Roman" w:hAnsi="Times New Roman"/>
        </w:rPr>
        <w:t>’,</w:t>
      </w:r>
      <w:r w:rsidRPr="000C1CF5">
        <w:rPr>
          <w:rFonts w:ascii="Times New Roman" w:hAnsi="Times New Roman"/>
        </w:rPr>
        <w:t xml:space="preserve"> </w:t>
      </w:r>
      <w:r w:rsidR="002C6107" w:rsidRPr="000C1CF5">
        <w:rPr>
          <w:rFonts w:ascii="Times New Roman" w:hAnsi="Times New Roman"/>
        </w:rPr>
        <w:t>i</w:t>
      </w:r>
      <w:r w:rsidRPr="000C1CF5">
        <w:rPr>
          <w:rFonts w:ascii="Times New Roman" w:hAnsi="Times New Roman"/>
        </w:rPr>
        <w:t xml:space="preserve">n Jansson, A., Hammer, M., Folke, C. and Costanza, R (eds), </w:t>
      </w:r>
      <w:r w:rsidR="00B14F1B" w:rsidRPr="000C1CF5">
        <w:rPr>
          <w:rFonts w:ascii="Times New Roman" w:hAnsi="Times New Roman"/>
          <w:i/>
        </w:rPr>
        <w:t>Investing in Natural Capital</w:t>
      </w:r>
      <w:r w:rsidR="002C6107" w:rsidRPr="000C1CF5">
        <w:rPr>
          <w:rFonts w:ascii="Times New Roman" w:hAnsi="Times New Roman"/>
        </w:rPr>
        <w:t>,</w:t>
      </w:r>
      <w:r w:rsidRPr="000C1CF5">
        <w:rPr>
          <w:rFonts w:ascii="Times New Roman" w:hAnsi="Times New Roman"/>
        </w:rPr>
        <w:t xml:space="preserve"> Island Press, Washington</w:t>
      </w:r>
      <w:r w:rsidR="002C6107" w:rsidRPr="000C1CF5">
        <w:rPr>
          <w:rFonts w:ascii="Times New Roman" w:hAnsi="Times New Roman"/>
        </w:rPr>
        <w:t>,</w:t>
      </w:r>
      <w:r w:rsidRPr="000C1CF5">
        <w:rPr>
          <w:rFonts w:ascii="Times New Roman" w:hAnsi="Times New Roman"/>
        </w:rPr>
        <w:t xml:space="preserve"> DC.</w:t>
      </w:r>
    </w:p>
    <w:p w:rsidR="00541CC5" w:rsidRPr="000C1CF5" w:rsidRDefault="00541CC5" w:rsidP="00601E3E">
      <w:pPr>
        <w:spacing w:after="0"/>
        <w:contextualSpacing w:val="0"/>
        <w:rPr>
          <w:rFonts w:ascii="Times New Roman" w:hAnsi="Times New Roman"/>
        </w:rPr>
      </w:pPr>
      <w:r w:rsidRPr="000C1CF5">
        <w:rPr>
          <w:rFonts w:ascii="Times New Roman" w:hAnsi="Times New Roman"/>
        </w:rPr>
        <w:t>Rockstr</w:t>
      </w:r>
      <w:r w:rsidRPr="000C1CF5">
        <w:rPr>
          <w:rFonts w:ascii="Times New Roman" w:hAnsi="Times New Roman"/>
          <w:highlight w:val="cyan"/>
        </w:rPr>
        <w:t>ö</w:t>
      </w:r>
      <w:r w:rsidRPr="000C1CF5">
        <w:rPr>
          <w:rFonts w:ascii="Times New Roman" w:hAnsi="Times New Roman"/>
        </w:rPr>
        <w:t xml:space="preserve">m, </w:t>
      </w:r>
      <w:r w:rsidR="00F000AA">
        <w:rPr>
          <w:rFonts w:ascii="Times New Roman" w:hAnsi="Times New Roman"/>
        </w:rPr>
        <w:t>J</w:t>
      </w:r>
      <w:r w:rsidRPr="000C1CF5">
        <w:rPr>
          <w:rFonts w:ascii="Times New Roman" w:hAnsi="Times New Roman"/>
        </w:rPr>
        <w:t xml:space="preserve">. et al. (2009), ‘A safe operating space for humanity’, </w:t>
      </w:r>
      <w:r w:rsidRPr="000C1CF5">
        <w:rPr>
          <w:rFonts w:ascii="Times New Roman" w:hAnsi="Times New Roman"/>
          <w:i/>
        </w:rPr>
        <w:t>Nature</w:t>
      </w:r>
      <w:r w:rsidRPr="000C1CF5">
        <w:rPr>
          <w:rFonts w:ascii="Times New Roman" w:hAnsi="Times New Roman"/>
        </w:rPr>
        <w:t xml:space="preserve">, </w:t>
      </w:r>
      <w:r w:rsidRPr="000C1CF5">
        <w:rPr>
          <w:rFonts w:ascii="Times New Roman" w:hAnsi="Times New Roman"/>
          <w:b/>
        </w:rPr>
        <w:t>461</w:t>
      </w:r>
      <w:r w:rsidRPr="000C1CF5">
        <w:rPr>
          <w:rFonts w:ascii="Times New Roman" w:hAnsi="Times New Roman"/>
        </w:rPr>
        <w:t>, 472–5.</w:t>
      </w:r>
    </w:p>
    <w:p w:rsidR="00965706" w:rsidRPr="000C1CF5" w:rsidRDefault="00965706" w:rsidP="00601E3E">
      <w:pPr>
        <w:spacing w:after="0"/>
        <w:contextualSpacing w:val="0"/>
        <w:rPr>
          <w:rFonts w:ascii="Times New Roman" w:hAnsi="Times New Roman"/>
        </w:rPr>
      </w:pPr>
      <w:r w:rsidRPr="000C1CF5">
        <w:rPr>
          <w:rFonts w:ascii="Times New Roman" w:hAnsi="Times New Roman"/>
        </w:rPr>
        <w:t xml:space="preserve">RPA </w:t>
      </w:r>
      <w:r w:rsidR="002C6107" w:rsidRPr="000C1CF5">
        <w:rPr>
          <w:rFonts w:ascii="Times New Roman" w:hAnsi="Times New Roman"/>
        </w:rPr>
        <w:t>–</w:t>
      </w:r>
      <w:r w:rsidRPr="000C1CF5">
        <w:rPr>
          <w:rFonts w:ascii="Times New Roman" w:hAnsi="Times New Roman"/>
        </w:rPr>
        <w:t xml:space="preserve"> Risk &amp; Policy Analysts Ltd </w:t>
      </w:r>
      <w:r w:rsidR="002C6107" w:rsidRPr="000C1CF5">
        <w:rPr>
          <w:rFonts w:ascii="Times New Roman" w:hAnsi="Times New Roman"/>
        </w:rPr>
        <w:t>(</w:t>
      </w:r>
      <w:r w:rsidRPr="000C1CF5">
        <w:rPr>
          <w:rFonts w:ascii="Times New Roman" w:hAnsi="Times New Roman"/>
        </w:rPr>
        <w:t>2006</w:t>
      </w:r>
      <w:r w:rsidR="002C6107" w:rsidRPr="000C1CF5">
        <w:rPr>
          <w:rFonts w:ascii="Times New Roman" w:hAnsi="Times New Roman"/>
        </w:rPr>
        <w:t>),</w:t>
      </w:r>
      <w:r w:rsidRPr="000C1CF5">
        <w:rPr>
          <w:rFonts w:ascii="Times New Roman" w:hAnsi="Times New Roman"/>
        </w:rPr>
        <w:t xml:space="preserve"> </w:t>
      </w:r>
      <w:r w:rsidR="002C6107" w:rsidRPr="000C1CF5">
        <w:rPr>
          <w:rFonts w:ascii="Times New Roman" w:hAnsi="Times New Roman"/>
        </w:rPr>
        <w:t>‘</w:t>
      </w:r>
      <w:r w:rsidRPr="000C1CF5">
        <w:rPr>
          <w:rFonts w:ascii="Times New Roman" w:hAnsi="Times New Roman"/>
        </w:rPr>
        <w:t xml:space="preserve">Sustainable </w:t>
      </w:r>
      <w:r w:rsidR="002C6107" w:rsidRPr="000C1CF5">
        <w:rPr>
          <w:rFonts w:ascii="Times New Roman" w:hAnsi="Times New Roman"/>
        </w:rPr>
        <w:t>c</w:t>
      </w:r>
      <w:r w:rsidRPr="000C1CF5">
        <w:rPr>
          <w:rFonts w:ascii="Times New Roman" w:hAnsi="Times New Roman"/>
        </w:rPr>
        <w:t xml:space="preserve">onsumption and </w:t>
      </w:r>
      <w:r w:rsidR="002C6107" w:rsidRPr="000C1CF5">
        <w:rPr>
          <w:rFonts w:ascii="Times New Roman" w:hAnsi="Times New Roman"/>
        </w:rPr>
        <w:t>p</w:t>
      </w:r>
      <w:r w:rsidRPr="000C1CF5">
        <w:rPr>
          <w:rFonts w:ascii="Times New Roman" w:hAnsi="Times New Roman"/>
        </w:rPr>
        <w:t>roduction</w:t>
      </w:r>
      <w:r w:rsidR="002C6107" w:rsidRPr="000C1CF5">
        <w:rPr>
          <w:rFonts w:ascii="Times New Roman" w:hAnsi="Times New Roman"/>
        </w:rPr>
        <w:t xml:space="preserve">: </w:t>
      </w:r>
      <w:r w:rsidRPr="000C1CF5">
        <w:rPr>
          <w:rFonts w:ascii="Times New Roman" w:hAnsi="Times New Roman"/>
        </w:rPr>
        <w:t xml:space="preserve">Development of an </w:t>
      </w:r>
      <w:r w:rsidR="002C6107" w:rsidRPr="000C1CF5">
        <w:rPr>
          <w:rFonts w:ascii="Times New Roman" w:hAnsi="Times New Roman"/>
        </w:rPr>
        <w:t>e</w:t>
      </w:r>
      <w:r w:rsidRPr="000C1CF5">
        <w:rPr>
          <w:rFonts w:ascii="Times New Roman" w:hAnsi="Times New Roman"/>
        </w:rPr>
        <w:t xml:space="preserve">vidence </w:t>
      </w:r>
      <w:r w:rsidR="002C6107" w:rsidRPr="000C1CF5">
        <w:rPr>
          <w:rFonts w:ascii="Times New Roman" w:hAnsi="Times New Roman"/>
        </w:rPr>
        <w:t>b</w:t>
      </w:r>
      <w:r w:rsidRPr="000C1CF5">
        <w:rPr>
          <w:rFonts w:ascii="Times New Roman" w:hAnsi="Times New Roman"/>
        </w:rPr>
        <w:t>ase</w:t>
      </w:r>
      <w:r w:rsidR="002C6107" w:rsidRPr="000C1CF5">
        <w:rPr>
          <w:rFonts w:ascii="Times New Roman" w:hAnsi="Times New Roman"/>
        </w:rPr>
        <w:t>’,</w:t>
      </w:r>
      <w:r w:rsidRPr="000C1CF5">
        <w:rPr>
          <w:rFonts w:ascii="Times New Roman" w:hAnsi="Times New Roman"/>
        </w:rPr>
        <w:t xml:space="preserve"> Study of Ecological Footprinting, Defra, London</w:t>
      </w:r>
      <w:r w:rsidR="002C6107" w:rsidRPr="000C1CF5">
        <w:rPr>
          <w:rFonts w:ascii="Times New Roman" w:hAnsi="Times New Roman"/>
        </w:rPr>
        <w:t>, available at:</w:t>
      </w:r>
      <w:r w:rsidRPr="000C1CF5">
        <w:rPr>
          <w:rFonts w:ascii="Times New Roman" w:hAnsi="Times New Roman"/>
        </w:rPr>
        <w:t xml:space="preserve"> http://randd.defra.gov.uk/Default.aspx?Menu=Menu&amp;Module=More&amp;Location=None&amp;Completed=1&amp;ProjectID=13146 </w:t>
      </w:r>
      <w:r w:rsidR="00471A04">
        <w:rPr>
          <w:rFonts w:ascii="Times New Roman" w:hAnsi="Times New Roman"/>
        </w:rPr>
        <w:t>(a</w:t>
      </w:r>
      <w:r w:rsidRPr="000C1CF5">
        <w:rPr>
          <w:rFonts w:ascii="Times New Roman" w:hAnsi="Times New Roman"/>
        </w:rPr>
        <w:t xml:space="preserve">ccessed </w:t>
      </w:r>
      <w:r w:rsidR="00471A04">
        <w:rPr>
          <w:rFonts w:ascii="Times New Roman" w:hAnsi="Times New Roman"/>
        </w:rPr>
        <w:t xml:space="preserve">19 </w:t>
      </w:r>
      <w:r w:rsidRPr="000C1CF5">
        <w:rPr>
          <w:rFonts w:ascii="Times New Roman" w:hAnsi="Times New Roman"/>
        </w:rPr>
        <w:t>January 2013]</w:t>
      </w:r>
      <w:r w:rsidR="002C6107" w:rsidRPr="000C1CF5">
        <w:rPr>
          <w:rFonts w:ascii="Times New Roman" w:hAnsi="Times New Roman"/>
        </w:rPr>
        <w:t>.</w:t>
      </w:r>
    </w:p>
    <w:p w:rsidR="009431FC" w:rsidRPr="000C1CF5" w:rsidRDefault="00965706" w:rsidP="00601E3E">
      <w:pPr>
        <w:spacing w:after="0"/>
        <w:contextualSpacing w:val="0"/>
        <w:rPr>
          <w:rFonts w:ascii="Times New Roman" w:hAnsi="Times New Roman"/>
          <w:highlight w:val="yellow"/>
        </w:rPr>
      </w:pPr>
      <w:r w:rsidRPr="000C1CF5">
        <w:rPr>
          <w:rFonts w:ascii="Times New Roman" w:hAnsi="Times New Roman"/>
        </w:rPr>
        <w:t>RPA</w:t>
      </w:r>
      <w:r w:rsidR="002C6107" w:rsidRPr="000C1CF5">
        <w:rPr>
          <w:rFonts w:ascii="Times New Roman" w:hAnsi="Times New Roman"/>
        </w:rPr>
        <w:t xml:space="preserve"> –</w:t>
      </w:r>
      <w:r w:rsidRPr="000C1CF5">
        <w:rPr>
          <w:rFonts w:ascii="Times New Roman" w:hAnsi="Times New Roman"/>
        </w:rPr>
        <w:t xml:space="preserve"> </w:t>
      </w:r>
      <w:r w:rsidR="009431FC" w:rsidRPr="000C1CF5">
        <w:rPr>
          <w:rFonts w:ascii="Times New Roman" w:hAnsi="Times New Roman"/>
        </w:rPr>
        <w:t>Ri</w:t>
      </w:r>
      <w:r w:rsidR="007A266E" w:rsidRPr="000C1CF5">
        <w:rPr>
          <w:rFonts w:ascii="Times New Roman" w:hAnsi="Times New Roman"/>
        </w:rPr>
        <w:t>sk &amp; Policy Analysts Ltd</w:t>
      </w:r>
      <w:r w:rsidR="002C6107" w:rsidRPr="000C1CF5">
        <w:rPr>
          <w:rFonts w:ascii="Times New Roman" w:hAnsi="Times New Roman"/>
        </w:rPr>
        <w:t xml:space="preserve"> (</w:t>
      </w:r>
      <w:r w:rsidR="007A266E" w:rsidRPr="000C1CF5">
        <w:rPr>
          <w:rFonts w:ascii="Times New Roman" w:hAnsi="Times New Roman"/>
        </w:rPr>
        <w:t>2007</w:t>
      </w:r>
      <w:r w:rsidR="002C6107" w:rsidRPr="000C1CF5">
        <w:rPr>
          <w:rFonts w:ascii="Times New Roman" w:hAnsi="Times New Roman"/>
        </w:rPr>
        <w:t>),</w:t>
      </w:r>
      <w:r w:rsidR="009431FC" w:rsidRPr="000C1CF5">
        <w:rPr>
          <w:rFonts w:ascii="Times New Roman" w:hAnsi="Times New Roman"/>
        </w:rPr>
        <w:t xml:space="preserve"> </w:t>
      </w:r>
      <w:r w:rsidR="002C6107" w:rsidRPr="000C1CF5">
        <w:rPr>
          <w:rFonts w:ascii="Times New Roman" w:hAnsi="Times New Roman"/>
        </w:rPr>
        <w:t>‘</w:t>
      </w:r>
      <w:r w:rsidR="009431FC" w:rsidRPr="000C1CF5">
        <w:rPr>
          <w:rFonts w:ascii="Times New Roman" w:hAnsi="Times New Roman"/>
        </w:rPr>
        <w:t>A review of recent developments in, and the practical use of, ecological footprinting methodologies: A report to the Department for Environment, Food and Rural Affairs</w:t>
      </w:r>
      <w:r w:rsidR="002C6107" w:rsidRPr="000C1CF5">
        <w:rPr>
          <w:rFonts w:ascii="Times New Roman" w:hAnsi="Times New Roman"/>
        </w:rPr>
        <w:t>’,</w:t>
      </w:r>
      <w:r w:rsidR="009431FC" w:rsidRPr="000C1CF5">
        <w:rPr>
          <w:rFonts w:ascii="Times New Roman" w:hAnsi="Times New Roman"/>
        </w:rPr>
        <w:t xml:space="preserve"> Defra, London</w:t>
      </w:r>
      <w:r w:rsidR="002C6107" w:rsidRPr="000C1CF5">
        <w:rPr>
          <w:rFonts w:ascii="Times New Roman" w:hAnsi="Times New Roman"/>
        </w:rPr>
        <w:t>,</w:t>
      </w:r>
      <w:r w:rsidRPr="000C1CF5">
        <w:rPr>
          <w:rFonts w:ascii="Times New Roman" w:hAnsi="Times New Roman"/>
        </w:rPr>
        <w:t xml:space="preserve"> </w:t>
      </w:r>
      <w:r w:rsidR="00F364CB" w:rsidRPr="000C1CF5">
        <w:rPr>
          <w:rFonts w:ascii="Times New Roman" w:hAnsi="Times New Roman"/>
        </w:rPr>
        <w:t xml:space="preserve">available at: </w:t>
      </w:r>
      <w:r w:rsidR="00B14F1B" w:rsidRPr="000C1CF5">
        <w:rPr>
          <w:rFonts w:ascii="Times New Roman" w:hAnsi="Times New Roman"/>
        </w:rPr>
        <w:t>www.footprintnetwork.org/download.php?id=402</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 xml:space="preserve">ccessed </w:t>
      </w:r>
      <w:r w:rsidR="00471A04">
        <w:rPr>
          <w:rFonts w:ascii="Times New Roman" w:hAnsi="Times New Roman"/>
        </w:rPr>
        <w:t xml:space="preserve">19 </w:t>
      </w:r>
      <w:r w:rsidRPr="000C1CF5">
        <w:rPr>
          <w:rFonts w:ascii="Times New Roman" w:hAnsi="Times New Roman"/>
        </w:rPr>
        <w:t>January 2013</w:t>
      </w:r>
      <w:r w:rsidR="00471A04">
        <w:rPr>
          <w:rFonts w:ascii="Times New Roman" w:hAnsi="Times New Roman"/>
        </w:rPr>
        <w:t>)</w:t>
      </w:r>
      <w:r w:rsidR="002C6107"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Safire, W. </w:t>
      </w:r>
      <w:r w:rsidR="002C6107" w:rsidRPr="000C1CF5">
        <w:rPr>
          <w:rFonts w:ascii="Times New Roman" w:hAnsi="Times New Roman"/>
        </w:rPr>
        <w:t>(</w:t>
      </w:r>
      <w:r w:rsidRPr="000C1CF5">
        <w:rPr>
          <w:rFonts w:ascii="Times New Roman" w:hAnsi="Times New Roman"/>
        </w:rPr>
        <w:t>2008</w:t>
      </w:r>
      <w:r w:rsidR="002C6107" w:rsidRPr="000C1CF5">
        <w:rPr>
          <w:rFonts w:ascii="Times New Roman" w:hAnsi="Times New Roman"/>
        </w:rPr>
        <w:t>),</w:t>
      </w:r>
      <w:r w:rsidRPr="000C1CF5">
        <w:rPr>
          <w:rFonts w:ascii="Times New Roman" w:hAnsi="Times New Roman"/>
        </w:rPr>
        <w:t xml:space="preserve"> </w:t>
      </w:r>
      <w:r w:rsidR="002C6107" w:rsidRPr="000C1CF5">
        <w:rPr>
          <w:rFonts w:ascii="Times New Roman" w:hAnsi="Times New Roman"/>
        </w:rPr>
        <w:t>‘</w:t>
      </w:r>
      <w:r w:rsidRPr="000C1CF5">
        <w:rPr>
          <w:rFonts w:ascii="Times New Roman" w:hAnsi="Times New Roman"/>
        </w:rPr>
        <w:t xml:space="preserve">On </w:t>
      </w:r>
      <w:r w:rsidR="002C6107" w:rsidRPr="000C1CF5">
        <w:rPr>
          <w:rFonts w:ascii="Times New Roman" w:hAnsi="Times New Roman"/>
        </w:rPr>
        <w:t>l</w:t>
      </w:r>
      <w:r w:rsidRPr="000C1CF5">
        <w:rPr>
          <w:rFonts w:ascii="Times New Roman" w:hAnsi="Times New Roman"/>
        </w:rPr>
        <w:t>anguage: Footprint</w:t>
      </w:r>
      <w:r w:rsidR="002C6107"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New York Times</w:t>
      </w:r>
      <w:r w:rsidRPr="000C1CF5">
        <w:rPr>
          <w:rFonts w:ascii="Times New Roman" w:hAnsi="Times New Roman"/>
        </w:rPr>
        <w:t xml:space="preserve">, </w:t>
      </w:r>
      <w:r w:rsidR="002C6107" w:rsidRPr="000C1CF5">
        <w:rPr>
          <w:rFonts w:ascii="Times New Roman" w:hAnsi="Times New Roman"/>
        </w:rPr>
        <w:t xml:space="preserve">17 </w:t>
      </w:r>
      <w:r w:rsidRPr="000C1CF5">
        <w:rPr>
          <w:rFonts w:ascii="Times New Roman" w:hAnsi="Times New Roman"/>
        </w:rPr>
        <w:t>February</w:t>
      </w:r>
      <w:r w:rsidR="002C6107" w:rsidRPr="000C1CF5">
        <w:rPr>
          <w:rFonts w:ascii="Times New Roman" w:hAnsi="Times New Roman"/>
        </w:rPr>
        <w:t>,</w:t>
      </w:r>
      <w:r w:rsidRPr="000C1CF5">
        <w:rPr>
          <w:rFonts w:ascii="Times New Roman" w:hAnsi="Times New Roman"/>
        </w:rPr>
        <w:t xml:space="preserve"> </w:t>
      </w:r>
      <w:r w:rsidR="002C6107" w:rsidRPr="000C1CF5">
        <w:rPr>
          <w:rFonts w:ascii="Times New Roman" w:hAnsi="Times New Roman"/>
        </w:rPr>
        <w:t>a</w:t>
      </w:r>
      <w:r w:rsidRPr="000C1CF5">
        <w:rPr>
          <w:rFonts w:ascii="Times New Roman" w:hAnsi="Times New Roman"/>
        </w:rPr>
        <w:t xml:space="preserve">vailable </w:t>
      </w:r>
      <w:r w:rsidR="002C6107"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http://www.nytimes.com/2008/02/17/magazine/17wwln-safire-t.html</w:t>
      </w:r>
      <w:r w:rsidR="002C6107"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Schaefer, F., Luksch, U., Steinbach, N., Cabe</w:t>
      </w:r>
      <w:r w:rsidR="00B14F1B" w:rsidRPr="000C1CF5">
        <w:rPr>
          <w:rFonts w:ascii="Times New Roman" w:hAnsi="Times New Roman"/>
          <w:highlight w:val="cyan"/>
        </w:rPr>
        <w:t>ç</w:t>
      </w:r>
      <w:r w:rsidRPr="000C1CF5">
        <w:rPr>
          <w:rFonts w:ascii="Times New Roman" w:hAnsi="Times New Roman"/>
        </w:rPr>
        <w:t xml:space="preserve">a, J. and Hanauer, J. </w:t>
      </w:r>
      <w:r w:rsidR="002C6107" w:rsidRPr="000C1CF5">
        <w:rPr>
          <w:rFonts w:ascii="Times New Roman" w:hAnsi="Times New Roman"/>
        </w:rPr>
        <w:t>(</w:t>
      </w:r>
      <w:r w:rsidRPr="000C1CF5">
        <w:rPr>
          <w:rFonts w:ascii="Times New Roman" w:hAnsi="Times New Roman"/>
        </w:rPr>
        <w:t>2006</w:t>
      </w:r>
      <w:r w:rsidR="002C6107"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Footprint and Biocapacity: The world’s ability to regenerate resources and absorb waste in a limited time period</w:t>
      </w:r>
      <w:r w:rsidR="002C6107" w:rsidRPr="000C1CF5">
        <w:rPr>
          <w:rFonts w:ascii="Times New Roman" w:hAnsi="Times New Roman"/>
        </w:rPr>
        <w:t>, Luxembourg: Office for Official Publications of the European Communities,</w:t>
      </w:r>
      <w:r w:rsidRPr="000C1CF5">
        <w:rPr>
          <w:rFonts w:ascii="Times New Roman" w:hAnsi="Times New Roman"/>
        </w:rPr>
        <w:t xml:space="preserve"> </w:t>
      </w:r>
      <w:r w:rsidR="00723A5C" w:rsidRPr="000C1CF5">
        <w:rPr>
          <w:rFonts w:ascii="Times New Roman" w:hAnsi="Times New Roman"/>
        </w:rPr>
        <w:t>a</w:t>
      </w:r>
      <w:r w:rsidRPr="000C1CF5">
        <w:rPr>
          <w:rFonts w:ascii="Times New Roman" w:hAnsi="Times New Roman"/>
        </w:rPr>
        <w:t xml:space="preserve">vailable </w:t>
      </w:r>
      <w:r w:rsidR="00723A5C"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http://epp.eurostat.ec.europa.eu/cache/ITY_OFFPUB/KSAU-06-001/EN/KS-AU-06-001-EN.PDF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471A04">
        <w:rPr>
          <w:rFonts w:ascii="Times New Roman" w:hAnsi="Times New Roman"/>
        </w:rPr>
        <w:t>)</w:t>
      </w:r>
      <w:r w:rsidRPr="000C1CF5">
        <w:rPr>
          <w:rFonts w:ascii="Times New Roman" w:hAnsi="Times New Roman"/>
        </w:rPr>
        <w:t>.</w:t>
      </w:r>
    </w:p>
    <w:p w:rsidR="00813843" w:rsidRPr="000C1CF5" w:rsidRDefault="00813843" w:rsidP="00601E3E">
      <w:pPr>
        <w:spacing w:after="0"/>
        <w:contextualSpacing w:val="0"/>
        <w:rPr>
          <w:rFonts w:ascii="Times New Roman" w:hAnsi="Times New Roman"/>
        </w:rPr>
      </w:pPr>
      <w:r w:rsidRPr="000C1CF5">
        <w:rPr>
          <w:rFonts w:ascii="Times New Roman" w:hAnsi="Times New Roman"/>
        </w:rPr>
        <w:t>SOeS, French Mini</w:t>
      </w:r>
      <w:r w:rsidR="007A266E" w:rsidRPr="000C1CF5">
        <w:rPr>
          <w:rFonts w:ascii="Times New Roman" w:hAnsi="Times New Roman"/>
        </w:rPr>
        <w:t>stry of Sustainable Development</w:t>
      </w:r>
      <w:r w:rsidR="00723A5C" w:rsidRPr="000C1CF5">
        <w:rPr>
          <w:rFonts w:ascii="Times New Roman" w:hAnsi="Times New Roman"/>
        </w:rPr>
        <w:t xml:space="preserve"> (</w:t>
      </w:r>
      <w:r w:rsidRPr="000C1CF5">
        <w:rPr>
          <w:rFonts w:ascii="Times New Roman" w:hAnsi="Times New Roman"/>
        </w:rPr>
        <w:t>2010</w:t>
      </w:r>
      <w:r w:rsidR="00723A5C" w:rsidRPr="000C1CF5">
        <w:rPr>
          <w:rFonts w:ascii="Times New Roman" w:hAnsi="Times New Roman"/>
        </w:rPr>
        <w:t>),</w:t>
      </w:r>
      <w:r w:rsidRPr="000C1CF5">
        <w:rPr>
          <w:rFonts w:ascii="Times New Roman" w:hAnsi="Times New Roman"/>
        </w:rPr>
        <w:t xml:space="preserve"> </w:t>
      </w:r>
      <w:r w:rsidR="00723A5C" w:rsidRPr="000C1CF5">
        <w:rPr>
          <w:rFonts w:ascii="Times New Roman" w:hAnsi="Times New Roman"/>
        </w:rPr>
        <w:t>‘</w:t>
      </w:r>
      <w:r w:rsidRPr="000C1CF5">
        <w:rPr>
          <w:rFonts w:ascii="Times New Roman" w:hAnsi="Times New Roman"/>
        </w:rPr>
        <w:t xml:space="preserve">Une expertise de l'empreinte </w:t>
      </w:r>
      <w:r w:rsidR="00B14F1B" w:rsidRPr="000C1CF5">
        <w:rPr>
          <w:rFonts w:ascii="Times New Roman" w:hAnsi="Times New Roman"/>
          <w:highlight w:val="cyan"/>
        </w:rPr>
        <w:t>é</w:t>
      </w:r>
      <w:r w:rsidRPr="000C1CF5">
        <w:rPr>
          <w:rFonts w:ascii="Times New Roman" w:hAnsi="Times New Roman"/>
        </w:rPr>
        <w:t>cologique</w:t>
      </w:r>
      <w:r w:rsidR="00723A5C" w:rsidRPr="000C1CF5">
        <w:rPr>
          <w:rFonts w:ascii="Times New Roman" w:hAnsi="Times New Roman"/>
        </w:rPr>
        <w:t>’,</w:t>
      </w:r>
      <w:r w:rsidRPr="000C1CF5">
        <w:rPr>
          <w:rFonts w:ascii="Times New Roman" w:hAnsi="Times New Roman"/>
        </w:rPr>
        <w:t xml:space="preserve"> </w:t>
      </w:r>
      <w:r w:rsidR="00B14F1B" w:rsidRPr="000C1CF5">
        <w:rPr>
          <w:rFonts w:ascii="Times New Roman" w:hAnsi="Times New Roman"/>
          <w:i/>
        </w:rPr>
        <w:t>Etudes &amp; Documents</w:t>
      </w:r>
      <w:r w:rsidR="00723A5C" w:rsidRPr="000C1CF5">
        <w:rPr>
          <w:rFonts w:ascii="Times New Roman" w:hAnsi="Times New Roman"/>
          <w:i/>
        </w:rPr>
        <w:t>,</w:t>
      </w:r>
      <w:r w:rsidRPr="000C1CF5">
        <w:rPr>
          <w:rFonts w:ascii="Times New Roman" w:hAnsi="Times New Roman"/>
        </w:rPr>
        <w:t xml:space="preserve"> No</w:t>
      </w:r>
      <w:r w:rsidR="00723A5C" w:rsidRPr="000C1CF5">
        <w:rPr>
          <w:rFonts w:ascii="Times New Roman" w:hAnsi="Times New Roman"/>
        </w:rPr>
        <w:t>.</w:t>
      </w:r>
      <w:r w:rsidRPr="000C1CF5">
        <w:rPr>
          <w:rFonts w:ascii="Times New Roman" w:hAnsi="Times New Roman"/>
        </w:rPr>
        <w:t xml:space="preserve"> 16</w:t>
      </w:r>
      <w:r w:rsidR="00723A5C" w:rsidRPr="000C1CF5">
        <w:rPr>
          <w:rFonts w:ascii="Times New Roman" w:hAnsi="Times New Roman"/>
        </w:rPr>
        <w:t>, January, available at:</w:t>
      </w:r>
      <w:r w:rsidRPr="000C1CF5">
        <w:rPr>
          <w:rFonts w:ascii="Times New Roman" w:hAnsi="Times New Roman"/>
        </w:rPr>
        <w:t xml:space="preserve"> http://www.developpement-durable.gouv.fr/IMG/pdf/ED16_cle584d56_1_.pdf </w:t>
      </w:r>
      <w:r w:rsidR="00471A04">
        <w:rPr>
          <w:rFonts w:ascii="Times New Roman" w:hAnsi="Times New Roman"/>
        </w:rPr>
        <w:t>(a</w:t>
      </w:r>
      <w:r w:rsidRPr="000C1CF5">
        <w:rPr>
          <w:rFonts w:ascii="Times New Roman" w:hAnsi="Times New Roman"/>
        </w:rPr>
        <w:t xml:space="preserve">ccessed </w:t>
      </w:r>
      <w:r w:rsidR="00F82D97" w:rsidRPr="000C1CF5">
        <w:rPr>
          <w:rFonts w:ascii="Times New Roman" w:hAnsi="Times New Roman"/>
        </w:rPr>
        <w:t xml:space="preserve">19 </w:t>
      </w:r>
      <w:r w:rsidRPr="000C1CF5">
        <w:rPr>
          <w:rFonts w:ascii="Times New Roman" w:hAnsi="Times New Roman"/>
        </w:rPr>
        <w:t>J</w:t>
      </w:r>
      <w:r w:rsidR="00F82D97" w:rsidRPr="000C1CF5">
        <w:rPr>
          <w:rFonts w:ascii="Times New Roman" w:hAnsi="Times New Roman"/>
        </w:rPr>
        <w:t xml:space="preserve">anuary </w:t>
      </w:r>
      <w:r w:rsidRPr="000C1CF5">
        <w:rPr>
          <w:rFonts w:ascii="Times New Roman" w:hAnsi="Times New Roman"/>
        </w:rPr>
        <w:t>2013</w:t>
      </w:r>
      <w:r w:rsidR="00471A04">
        <w:rPr>
          <w:rFonts w:ascii="Times New Roman" w:hAnsi="Times New Roman"/>
        </w:rPr>
        <w:t>)</w:t>
      </w:r>
      <w:r w:rsidR="00723A5C" w:rsidRPr="000C1CF5">
        <w:rPr>
          <w:rFonts w:ascii="Times New Roman" w:hAnsi="Times New Roman"/>
        </w:rPr>
        <w:t>.</w:t>
      </w:r>
    </w:p>
    <w:p w:rsidR="00541CC5" w:rsidRPr="000C1CF5" w:rsidRDefault="00541CC5" w:rsidP="00601E3E">
      <w:pPr>
        <w:spacing w:after="0"/>
        <w:contextualSpacing w:val="0"/>
        <w:rPr>
          <w:rFonts w:ascii="Times New Roman" w:hAnsi="Times New Roman"/>
        </w:rPr>
      </w:pPr>
      <w:r w:rsidRPr="000C1CF5">
        <w:rPr>
          <w:rFonts w:ascii="Times New Roman" w:hAnsi="Times New Roman"/>
        </w:rPr>
        <w:t xml:space="preserve">Stiglitz, J.E., Sen, A., and Fitoussi, J.P. (2009), ‘Report by the Commission on the Measurement of Economic Performance and Social Progress’, Commission on the Measurement of Economic Performance and Social Progress, available at: www.stiglitz-sen-fitoussi.fr </w:t>
      </w:r>
      <w:r w:rsidR="00471A04">
        <w:rPr>
          <w:rFonts w:ascii="Times New Roman" w:hAnsi="Times New Roman"/>
        </w:rPr>
        <w:t>(a</w:t>
      </w:r>
      <w:r w:rsidRPr="000C1CF5">
        <w:rPr>
          <w:rFonts w:ascii="Times New Roman" w:hAnsi="Times New Roman"/>
        </w:rPr>
        <w:t>ccessed 20 January 2013</w:t>
      </w:r>
      <w:r w:rsidR="00471A04">
        <w:rPr>
          <w:rFonts w:ascii="Times New Roman" w:hAnsi="Times New Roman"/>
        </w:rPr>
        <w:t>)</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Transparency International</w:t>
      </w:r>
      <w:r w:rsidR="00723A5C" w:rsidRPr="000C1CF5">
        <w:rPr>
          <w:rFonts w:ascii="Times New Roman" w:hAnsi="Times New Roman"/>
        </w:rPr>
        <w:t xml:space="preserve"> (</w:t>
      </w:r>
      <w:r w:rsidRPr="000C1CF5">
        <w:rPr>
          <w:rFonts w:ascii="Times New Roman" w:hAnsi="Times New Roman"/>
        </w:rPr>
        <w:t>2012</w:t>
      </w:r>
      <w:r w:rsidR="00723A5C" w:rsidRPr="000C1CF5">
        <w:rPr>
          <w:rFonts w:ascii="Times New Roman" w:hAnsi="Times New Roman"/>
        </w:rPr>
        <w:t xml:space="preserve">), </w:t>
      </w:r>
      <w:r w:rsidRPr="000C1CF5">
        <w:rPr>
          <w:rFonts w:ascii="Times New Roman" w:hAnsi="Times New Roman"/>
          <w:i/>
        </w:rPr>
        <w:t>Corruption Perceptions Index 2012</w:t>
      </w:r>
      <w:r w:rsidR="00723A5C" w:rsidRPr="000C1CF5">
        <w:rPr>
          <w:rFonts w:ascii="Times New Roman" w:hAnsi="Times New Roman"/>
        </w:rPr>
        <w:t>, Transparency International</w:t>
      </w:r>
      <w:r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Tukker, A., Poliakov, E., Heijungs, R., Hawkins, T., Neuwahl, F., Rueda-Cantuche, J.M. et al. </w:t>
      </w:r>
      <w:r w:rsidR="00723A5C" w:rsidRPr="000C1CF5">
        <w:rPr>
          <w:rFonts w:ascii="Times New Roman" w:hAnsi="Times New Roman"/>
        </w:rPr>
        <w:t>(</w:t>
      </w:r>
      <w:r w:rsidRPr="000C1CF5">
        <w:rPr>
          <w:rFonts w:ascii="Times New Roman" w:hAnsi="Times New Roman"/>
        </w:rPr>
        <w:t>2009</w:t>
      </w:r>
      <w:r w:rsidR="00723A5C" w:rsidRPr="000C1CF5">
        <w:rPr>
          <w:rFonts w:ascii="Times New Roman" w:hAnsi="Times New Roman"/>
        </w:rPr>
        <w:t>),</w:t>
      </w:r>
      <w:r w:rsidRPr="000C1CF5">
        <w:rPr>
          <w:rFonts w:ascii="Times New Roman" w:hAnsi="Times New Roman"/>
        </w:rPr>
        <w:t xml:space="preserve"> </w:t>
      </w:r>
      <w:r w:rsidR="00723A5C" w:rsidRPr="000C1CF5">
        <w:rPr>
          <w:rFonts w:ascii="Times New Roman" w:hAnsi="Times New Roman"/>
        </w:rPr>
        <w:t>‘</w:t>
      </w:r>
      <w:r w:rsidRPr="000C1CF5">
        <w:rPr>
          <w:rFonts w:ascii="Times New Roman" w:hAnsi="Times New Roman"/>
        </w:rPr>
        <w:t>Towards a global multi-regional environmentally extended input–output database</w:t>
      </w:r>
      <w:r w:rsidR="00723A5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00B14F1B" w:rsidRPr="000C1CF5">
        <w:rPr>
          <w:rFonts w:ascii="Times New Roman" w:hAnsi="Times New Roman"/>
          <w:b/>
        </w:rPr>
        <w:t>68</w:t>
      </w:r>
      <w:r w:rsidRPr="000C1CF5">
        <w:rPr>
          <w:rFonts w:ascii="Times New Roman" w:hAnsi="Times New Roman"/>
        </w:rPr>
        <w:t>(7), 1928–37.</w:t>
      </w:r>
    </w:p>
    <w:p w:rsidR="007B38BB" w:rsidRPr="000C1CF5" w:rsidRDefault="00B14F1B" w:rsidP="00601E3E">
      <w:pPr>
        <w:spacing w:after="0"/>
        <w:rPr>
          <w:rFonts w:ascii="Times New Roman" w:hAnsi="Times New Roman"/>
        </w:rPr>
      </w:pPr>
      <w:r w:rsidRPr="000C1CF5">
        <w:rPr>
          <w:rFonts w:ascii="Times New Roman" w:hAnsi="Times New Roman"/>
        </w:rPr>
        <w:t>UNECE and FAO (2000), ‘Temperate and boreal forest resource assessment’,</w:t>
      </w:r>
      <w:r w:rsidRPr="000C1CF5">
        <w:rPr>
          <w:rFonts w:ascii="Times New Roman" w:hAnsi="Times New Roman"/>
          <w:i/>
        </w:rPr>
        <w:t xml:space="preserve"> </w:t>
      </w:r>
      <w:r w:rsidRPr="000C1CF5">
        <w:rPr>
          <w:rFonts w:ascii="Times New Roman" w:hAnsi="Times New Roman"/>
        </w:rPr>
        <w:t>UNECE, FAO, Geneva.</w:t>
      </w:r>
    </w:p>
    <w:p w:rsidR="009431FC" w:rsidRPr="000C1CF5" w:rsidRDefault="009431FC" w:rsidP="00601E3E">
      <w:pPr>
        <w:spacing w:after="0"/>
        <w:contextualSpacing w:val="0"/>
        <w:rPr>
          <w:rFonts w:ascii="Times New Roman" w:hAnsi="Times New Roman"/>
        </w:rPr>
      </w:pPr>
      <w:r w:rsidRPr="000C1CF5">
        <w:rPr>
          <w:rFonts w:ascii="Times New Roman" w:hAnsi="Times New Roman"/>
        </w:rPr>
        <w:t>United Nations (UN)</w:t>
      </w:r>
      <w:r w:rsidR="00AC661C" w:rsidRPr="000C1CF5">
        <w:rPr>
          <w:rFonts w:ascii="Times New Roman" w:hAnsi="Times New Roman"/>
        </w:rPr>
        <w:t xml:space="preserve"> (</w:t>
      </w:r>
      <w:r w:rsidRPr="000C1CF5">
        <w:rPr>
          <w:rFonts w:ascii="Times New Roman" w:hAnsi="Times New Roman"/>
        </w:rPr>
        <w:t>1948</w:t>
      </w:r>
      <w:r w:rsidR="00AC661C" w:rsidRPr="000C1CF5">
        <w:rPr>
          <w:rFonts w:ascii="Times New Roman" w:hAnsi="Times New Roman"/>
        </w:rPr>
        <w:t>),</w:t>
      </w:r>
      <w:r w:rsidRPr="000C1CF5">
        <w:rPr>
          <w:rFonts w:ascii="Times New Roman" w:hAnsi="Times New Roman"/>
        </w:rPr>
        <w:t xml:space="preserve"> </w:t>
      </w:r>
      <w:r w:rsidR="00AC661C" w:rsidRPr="000C1CF5">
        <w:rPr>
          <w:rFonts w:ascii="Times New Roman" w:hAnsi="Times New Roman"/>
        </w:rPr>
        <w:t>‘</w:t>
      </w:r>
      <w:r w:rsidR="00B14F1B" w:rsidRPr="000C1CF5">
        <w:rPr>
          <w:rFonts w:ascii="Times New Roman" w:hAnsi="Times New Roman"/>
        </w:rPr>
        <w:t>Universal Declaration of Human Rights</w:t>
      </w:r>
      <w:r w:rsidR="00AC661C" w:rsidRPr="000C1CF5">
        <w:rPr>
          <w:rFonts w:ascii="Times New Roman" w:hAnsi="Times New Roman"/>
          <w:i/>
        </w:rPr>
        <w:t>’,</w:t>
      </w:r>
      <w:r w:rsidRPr="000C1CF5">
        <w:rPr>
          <w:rFonts w:ascii="Times New Roman" w:hAnsi="Times New Roman"/>
        </w:rPr>
        <w:t xml:space="preserve"> </w:t>
      </w:r>
      <w:r w:rsidR="00AC661C" w:rsidRPr="000C1CF5">
        <w:rPr>
          <w:rFonts w:ascii="Times New Roman" w:hAnsi="Times New Roman"/>
        </w:rPr>
        <w:t xml:space="preserve">available at: </w:t>
      </w:r>
      <w:r w:rsidR="00B14F1B" w:rsidRPr="000C1CF5">
        <w:rPr>
          <w:rFonts w:ascii="Times New Roman" w:hAnsi="Times New Roman"/>
        </w:rPr>
        <w:t>http://www.un.org/en/documents/udhr/index.shtml</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471A04">
        <w:rPr>
          <w:rFonts w:ascii="Times New Roman" w:hAnsi="Times New Roman"/>
        </w:rPr>
        <w:t>)</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United Nations (UN)</w:t>
      </w:r>
      <w:r w:rsidR="00AC661C" w:rsidRPr="000C1CF5">
        <w:rPr>
          <w:rFonts w:ascii="Times New Roman" w:hAnsi="Times New Roman"/>
        </w:rPr>
        <w:t xml:space="preserve"> (</w:t>
      </w:r>
      <w:r w:rsidRPr="000C1CF5">
        <w:rPr>
          <w:rFonts w:ascii="Times New Roman" w:hAnsi="Times New Roman"/>
        </w:rPr>
        <w:t>1987</w:t>
      </w:r>
      <w:r w:rsidR="00AC661C" w:rsidRPr="000C1CF5">
        <w:rPr>
          <w:rFonts w:ascii="Times New Roman" w:hAnsi="Times New Roman"/>
        </w:rPr>
        <w:t>),</w:t>
      </w:r>
      <w:r w:rsidRPr="000C1CF5">
        <w:rPr>
          <w:rFonts w:ascii="Times New Roman" w:hAnsi="Times New Roman"/>
        </w:rPr>
        <w:t xml:space="preserve"> </w:t>
      </w:r>
      <w:r w:rsidR="00B14F1B" w:rsidRPr="000C1CF5">
        <w:rPr>
          <w:rFonts w:ascii="Times New Roman" w:hAnsi="Times New Roman"/>
        </w:rPr>
        <w:t>Report of the World Commission on Environment and Development</w:t>
      </w:r>
      <w:r w:rsidRPr="000C1CF5">
        <w:rPr>
          <w:rFonts w:ascii="Times New Roman" w:hAnsi="Times New Roman"/>
        </w:rPr>
        <w:t>, 96th Plenary Meeting, 42nd session</w:t>
      </w:r>
      <w:r w:rsidR="00AC661C" w:rsidRPr="000C1CF5">
        <w:rPr>
          <w:rFonts w:ascii="Times New Roman" w:hAnsi="Times New Roman"/>
        </w:rPr>
        <w:t>,</w:t>
      </w:r>
      <w:r w:rsidRPr="000C1CF5">
        <w:rPr>
          <w:rFonts w:ascii="Times New Roman" w:hAnsi="Times New Roman"/>
        </w:rPr>
        <w:t xml:space="preserve"> </w:t>
      </w:r>
      <w:r w:rsidR="00AC661C" w:rsidRPr="000C1CF5">
        <w:rPr>
          <w:rFonts w:ascii="Times New Roman" w:hAnsi="Times New Roman"/>
        </w:rPr>
        <w:t>a</w:t>
      </w:r>
      <w:r w:rsidRPr="000C1CF5">
        <w:rPr>
          <w:rFonts w:ascii="Times New Roman" w:hAnsi="Times New Roman"/>
        </w:rPr>
        <w:t xml:space="preserve">vailable </w:t>
      </w:r>
      <w:r w:rsidR="00AC661C"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http://www.worldinbalance.net/pdf/1987-brundtland.pdf</w:t>
      </w:r>
      <w:r w:rsidR="00157862"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7 July 2009</w:t>
      </w:r>
      <w:r w:rsidR="00471A04">
        <w:rPr>
          <w:rFonts w:ascii="Times New Roman" w:hAnsi="Times New Roman"/>
        </w:rPr>
        <w:t>)</w:t>
      </w:r>
      <w:r w:rsidRPr="000C1CF5">
        <w:rPr>
          <w:rFonts w:ascii="Times New Roman" w:hAnsi="Times New Roman"/>
        </w:rPr>
        <w:t>.</w:t>
      </w:r>
    </w:p>
    <w:p w:rsidR="002A0DB5" w:rsidRPr="000C1CF5" w:rsidRDefault="002A0DB5" w:rsidP="00601E3E">
      <w:pPr>
        <w:spacing w:after="0"/>
        <w:contextualSpacing w:val="0"/>
        <w:rPr>
          <w:rFonts w:ascii="Times New Roman" w:hAnsi="Times New Roman"/>
        </w:rPr>
      </w:pPr>
      <w:r w:rsidRPr="000C1CF5">
        <w:rPr>
          <w:rFonts w:ascii="Times New Roman" w:hAnsi="Times New Roman"/>
        </w:rPr>
        <w:t>United Nation</w:t>
      </w:r>
      <w:r w:rsidR="00541CC5" w:rsidRPr="000C1CF5">
        <w:rPr>
          <w:rFonts w:ascii="Times New Roman" w:hAnsi="Times New Roman"/>
        </w:rPr>
        <w:t>s</w:t>
      </w:r>
      <w:r w:rsidRPr="000C1CF5">
        <w:rPr>
          <w:rFonts w:ascii="Times New Roman" w:hAnsi="Times New Roman"/>
        </w:rPr>
        <w:t xml:space="preserve"> Development Programme (2011), </w:t>
      </w:r>
      <w:r w:rsidRPr="000C1CF5">
        <w:rPr>
          <w:rFonts w:ascii="Times New Roman" w:hAnsi="Times New Roman"/>
          <w:i/>
        </w:rPr>
        <w:t>Human Development Report 2011. Sustainability and Equity: A Better Future for All</w:t>
      </w:r>
      <w:r w:rsidRPr="000C1CF5">
        <w:rPr>
          <w:rFonts w:ascii="Times New Roman" w:hAnsi="Times New Roman"/>
        </w:rPr>
        <w:t>, United Nations Development Programme, New York.</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United Nations, Millennium Development Goals (established in 2000), </w:t>
      </w:r>
      <w:r w:rsidR="00AC661C" w:rsidRPr="000C1CF5">
        <w:rPr>
          <w:rFonts w:ascii="Times New Roman" w:hAnsi="Times New Roman"/>
        </w:rPr>
        <w:t xml:space="preserve">available at: </w:t>
      </w:r>
      <w:r w:rsidR="00B14F1B" w:rsidRPr="000C1CF5">
        <w:rPr>
          <w:rFonts w:ascii="Times New Roman" w:hAnsi="Times New Roman"/>
        </w:rPr>
        <w:t>www.un.org/millenniumgoal</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471A04">
        <w:rPr>
          <w:rFonts w:ascii="Times New Roman" w:hAnsi="Times New Roman"/>
        </w:rPr>
        <w:t>)</w:t>
      </w:r>
      <w:r w:rsidRPr="000C1CF5">
        <w:rPr>
          <w:rFonts w:ascii="Times New Roman" w:hAnsi="Times New Roman"/>
        </w:rPr>
        <w:t>.</w:t>
      </w:r>
    </w:p>
    <w:p w:rsidR="002A0DB5" w:rsidRPr="000C1CF5" w:rsidRDefault="002A0DB5" w:rsidP="00601E3E">
      <w:pPr>
        <w:spacing w:after="0"/>
        <w:contextualSpacing w:val="0"/>
        <w:rPr>
          <w:rFonts w:ascii="Times New Roman" w:hAnsi="Times New Roman"/>
        </w:rPr>
      </w:pPr>
      <w:r w:rsidRPr="000C1CF5">
        <w:rPr>
          <w:rFonts w:ascii="Times New Roman" w:hAnsi="Times New Roman"/>
        </w:rPr>
        <w:t xml:space="preserve">van der Bergh, J.C.J.M. and Grazi, F. (2010), ‘On the policy relevance of ecological footprints’, </w:t>
      </w:r>
      <w:r w:rsidRPr="000C1CF5">
        <w:rPr>
          <w:rFonts w:ascii="Times New Roman" w:hAnsi="Times New Roman"/>
          <w:i/>
        </w:rPr>
        <w:t>Environmental Science &amp; Technology</w:t>
      </w:r>
      <w:r w:rsidRPr="000C1CF5">
        <w:rPr>
          <w:rFonts w:ascii="Times New Roman" w:hAnsi="Times New Roman"/>
        </w:rPr>
        <w:t xml:space="preserve">, </w:t>
      </w:r>
      <w:r w:rsidRPr="000C1CF5">
        <w:rPr>
          <w:rFonts w:ascii="Times New Roman" w:hAnsi="Times New Roman"/>
          <w:b/>
        </w:rPr>
        <w:t>44</w:t>
      </w:r>
      <w:r w:rsidRPr="000C1CF5">
        <w:rPr>
          <w:rFonts w:ascii="Times New Roman" w:hAnsi="Times New Roman"/>
        </w:rPr>
        <w:t>, 4843–4.</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van den Bergh, J.C.J.M. and Verbruggen, H. </w:t>
      </w:r>
      <w:r w:rsidR="00AC661C" w:rsidRPr="000C1CF5">
        <w:rPr>
          <w:rFonts w:ascii="Times New Roman" w:hAnsi="Times New Roman"/>
        </w:rPr>
        <w:t>(</w:t>
      </w:r>
      <w:r w:rsidRPr="000C1CF5">
        <w:rPr>
          <w:rFonts w:ascii="Times New Roman" w:hAnsi="Times New Roman"/>
        </w:rPr>
        <w:t>1999</w:t>
      </w:r>
      <w:r w:rsidR="00AC661C" w:rsidRPr="000C1CF5">
        <w:rPr>
          <w:rFonts w:ascii="Times New Roman" w:hAnsi="Times New Roman"/>
        </w:rPr>
        <w:t>),</w:t>
      </w:r>
      <w:r w:rsidRPr="000C1CF5">
        <w:rPr>
          <w:rFonts w:ascii="Times New Roman" w:hAnsi="Times New Roman"/>
        </w:rPr>
        <w:t xml:space="preserve"> </w:t>
      </w:r>
      <w:r w:rsidR="00AC661C" w:rsidRPr="000C1CF5">
        <w:rPr>
          <w:rFonts w:ascii="Times New Roman" w:hAnsi="Times New Roman"/>
        </w:rPr>
        <w:t>‘</w:t>
      </w:r>
      <w:r w:rsidRPr="000C1CF5">
        <w:rPr>
          <w:rFonts w:ascii="Times New Roman" w:hAnsi="Times New Roman"/>
        </w:rPr>
        <w:t xml:space="preserve">Spatial </w:t>
      </w:r>
      <w:r w:rsidR="00AC661C" w:rsidRPr="000C1CF5">
        <w:rPr>
          <w:rFonts w:ascii="Times New Roman" w:hAnsi="Times New Roman"/>
        </w:rPr>
        <w:t>s</w:t>
      </w:r>
      <w:r w:rsidRPr="000C1CF5">
        <w:rPr>
          <w:rFonts w:ascii="Times New Roman" w:hAnsi="Times New Roman"/>
        </w:rPr>
        <w:t xml:space="preserve">ustainability, </w:t>
      </w:r>
      <w:r w:rsidR="00AC661C" w:rsidRPr="000C1CF5">
        <w:rPr>
          <w:rFonts w:ascii="Times New Roman" w:hAnsi="Times New Roman"/>
        </w:rPr>
        <w:t>t</w:t>
      </w:r>
      <w:r w:rsidRPr="000C1CF5">
        <w:rPr>
          <w:rFonts w:ascii="Times New Roman" w:hAnsi="Times New Roman"/>
        </w:rPr>
        <w:t xml:space="preserve">rade and </w:t>
      </w:r>
      <w:r w:rsidR="00AC661C" w:rsidRPr="000C1CF5">
        <w:rPr>
          <w:rFonts w:ascii="Times New Roman" w:hAnsi="Times New Roman"/>
        </w:rPr>
        <w:t>i</w:t>
      </w:r>
      <w:r w:rsidRPr="000C1CF5">
        <w:rPr>
          <w:rFonts w:ascii="Times New Roman" w:hAnsi="Times New Roman"/>
        </w:rPr>
        <w:t xml:space="preserve">ndicators: </w:t>
      </w:r>
      <w:r w:rsidR="00AC661C" w:rsidRPr="000C1CF5">
        <w:rPr>
          <w:rFonts w:ascii="Times New Roman" w:hAnsi="Times New Roman"/>
        </w:rPr>
        <w:t>A</w:t>
      </w:r>
      <w:r w:rsidRPr="000C1CF5">
        <w:rPr>
          <w:rFonts w:ascii="Times New Roman" w:hAnsi="Times New Roman"/>
        </w:rPr>
        <w:t xml:space="preserve">n </w:t>
      </w:r>
      <w:r w:rsidR="00AC661C" w:rsidRPr="000C1CF5">
        <w:rPr>
          <w:rFonts w:ascii="Times New Roman" w:hAnsi="Times New Roman"/>
        </w:rPr>
        <w:t>e</w:t>
      </w:r>
      <w:r w:rsidRPr="000C1CF5">
        <w:rPr>
          <w:rFonts w:ascii="Times New Roman" w:hAnsi="Times New Roman"/>
        </w:rPr>
        <w:t xml:space="preserve">valuation of the </w:t>
      </w:r>
      <w:r w:rsidR="000B470C" w:rsidRPr="000C1CF5">
        <w:rPr>
          <w:rFonts w:ascii="Times New Roman" w:hAnsi="Times New Roman"/>
        </w:rPr>
        <w:t>‘</w:t>
      </w:r>
      <w:r w:rsidRPr="000C1CF5">
        <w:rPr>
          <w:rFonts w:ascii="Times New Roman" w:hAnsi="Times New Roman"/>
        </w:rPr>
        <w:t>Ecological Footprint</w:t>
      </w:r>
      <w:r w:rsidR="000B470C" w:rsidRPr="000C1CF5">
        <w:rPr>
          <w:rFonts w:ascii="Times New Roman" w:hAnsi="Times New Roman"/>
        </w:rPr>
        <w:t>’</w:t>
      </w:r>
      <w:r w:rsidR="00AC661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Ecological Economics,</w:t>
      </w:r>
      <w:r w:rsidRPr="000C1CF5">
        <w:rPr>
          <w:rFonts w:ascii="Times New Roman" w:hAnsi="Times New Roman"/>
        </w:rPr>
        <w:t xml:space="preserve"> </w:t>
      </w:r>
      <w:r w:rsidR="00B14F1B" w:rsidRPr="000C1CF5">
        <w:rPr>
          <w:rFonts w:ascii="Times New Roman" w:hAnsi="Times New Roman"/>
          <w:b/>
        </w:rPr>
        <w:t>29</w:t>
      </w:r>
      <w:r w:rsidRPr="000C1CF5">
        <w:rPr>
          <w:rFonts w:ascii="Times New Roman" w:hAnsi="Times New Roman"/>
        </w:rPr>
        <w:t>(1), 61–72.</w:t>
      </w:r>
    </w:p>
    <w:p w:rsidR="00A316ED" w:rsidRPr="000C1CF5" w:rsidRDefault="00A316ED" w:rsidP="00601E3E">
      <w:pPr>
        <w:spacing w:after="0"/>
        <w:contextualSpacing w:val="0"/>
        <w:rPr>
          <w:rFonts w:ascii="Times New Roman" w:hAnsi="Times New Roman"/>
        </w:rPr>
      </w:pPr>
      <w:r w:rsidRPr="000C1CF5">
        <w:rPr>
          <w:rFonts w:ascii="Times New Roman" w:hAnsi="Times New Roman"/>
        </w:rPr>
        <w:t>van K</w:t>
      </w:r>
      <w:r w:rsidR="007A266E" w:rsidRPr="000C1CF5">
        <w:rPr>
          <w:rFonts w:ascii="Times New Roman" w:hAnsi="Times New Roman"/>
        </w:rPr>
        <w:t xml:space="preserve">ooten, G.C., </w:t>
      </w:r>
      <w:r w:rsidR="00AC661C" w:rsidRPr="000C1CF5">
        <w:rPr>
          <w:rFonts w:ascii="Times New Roman" w:hAnsi="Times New Roman"/>
        </w:rPr>
        <w:t xml:space="preserve">and </w:t>
      </w:r>
      <w:r w:rsidR="007A266E" w:rsidRPr="000C1CF5">
        <w:rPr>
          <w:rFonts w:ascii="Times New Roman" w:hAnsi="Times New Roman"/>
        </w:rPr>
        <w:t>Bulte, E.H.</w:t>
      </w:r>
      <w:r w:rsidRPr="000C1CF5">
        <w:rPr>
          <w:rFonts w:ascii="Times New Roman" w:hAnsi="Times New Roman"/>
        </w:rPr>
        <w:t xml:space="preserve"> </w:t>
      </w:r>
      <w:r w:rsidR="00AC661C" w:rsidRPr="000C1CF5">
        <w:rPr>
          <w:rFonts w:ascii="Times New Roman" w:hAnsi="Times New Roman"/>
        </w:rPr>
        <w:t>(</w:t>
      </w:r>
      <w:r w:rsidRPr="000C1CF5">
        <w:rPr>
          <w:rFonts w:ascii="Times New Roman" w:hAnsi="Times New Roman"/>
        </w:rPr>
        <w:t>2000</w:t>
      </w:r>
      <w:r w:rsidR="00AC661C" w:rsidRPr="000C1CF5">
        <w:rPr>
          <w:rFonts w:ascii="Times New Roman" w:hAnsi="Times New Roman"/>
        </w:rPr>
        <w:t>),</w:t>
      </w:r>
      <w:r w:rsidRPr="000C1CF5">
        <w:rPr>
          <w:rFonts w:ascii="Times New Roman" w:hAnsi="Times New Roman"/>
        </w:rPr>
        <w:t xml:space="preserve"> </w:t>
      </w:r>
      <w:r w:rsidR="00AC661C" w:rsidRPr="000C1CF5">
        <w:rPr>
          <w:rFonts w:ascii="Times New Roman" w:hAnsi="Times New Roman"/>
        </w:rPr>
        <w:t>‘</w:t>
      </w:r>
      <w:r w:rsidRPr="000C1CF5">
        <w:rPr>
          <w:rFonts w:ascii="Times New Roman" w:hAnsi="Times New Roman"/>
        </w:rPr>
        <w:t xml:space="preserve">The ecological footprint: </w:t>
      </w:r>
      <w:r w:rsidR="00AC661C" w:rsidRPr="000C1CF5">
        <w:rPr>
          <w:rFonts w:ascii="Times New Roman" w:hAnsi="Times New Roman"/>
        </w:rPr>
        <w:t>U</w:t>
      </w:r>
      <w:r w:rsidRPr="000C1CF5">
        <w:rPr>
          <w:rFonts w:ascii="Times New Roman" w:hAnsi="Times New Roman"/>
        </w:rPr>
        <w:t>seful science or politics?</w:t>
      </w:r>
      <w:r w:rsidR="00AC661C" w:rsidRPr="000C1CF5">
        <w:rPr>
          <w:rFonts w:ascii="Times New Roman" w:hAnsi="Times New Roman"/>
        </w:rPr>
        <w:t>’,</w:t>
      </w:r>
      <w:r w:rsidRPr="000C1CF5">
        <w:rPr>
          <w:rFonts w:ascii="Times New Roman" w:hAnsi="Times New Roman"/>
        </w:rPr>
        <w:t xml:space="preserve"> Ecol</w:t>
      </w:r>
      <w:r w:rsidR="00AC661C" w:rsidRPr="000C1CF5">
        <w:rPr>
          <w:rFonts w:ascii="Times New Roman" w:hAnsi="Times New Roman"/>
        </w:rPr>
        <w:t>ogical</w:t>
      </w:r>
      <w:r w:rsidRPr="000C1CF5">
        <w:rPr>
          <w:rFonts w:ascii="Times New Roman" w:hAnsi="Times New Roman"/>
        </w:rPr>
        <w:t xml:space="preserve"> Econ</w:t>
      </w:r>
      <w:r w:rsidR="00AC661C" w:rsidRPr="000C1CF5">
        <w:rPr>
          <w:rFonts w:ascii="Times New Roman" w:hAnsi="Times New Roman"/>
        </w:rPr>
        <w:t>omics,</w:t>
      </w:r>
      <w:r w:rsidRPr="000C1CF5">
        <w:rPr>
          <w:rFonts w:ascii="Times New Roman" w:hAnsi="Times New Roman"/>
        </w:rPr>
        <w:t xml:space="preserve"> </w:t>
      </w:r>
      <w:r w:rsidR="00B14F1B" w:rsidRPr="000C1CF5">
        <w:rPr>
          <w:rFonts w:ascii="Times New Roman" w:hAnsi="Times New Roman"/>
          <w:b/>
        </w:rPr>
        <w:t>32</w:t>
      </w:r>
      <w:r w:rsidRPr="000C1CF5">
        <w:rPr>
          <w:rFonts w:ascii="Times New Roman" w:hAnsi="Times New Roman"/>
        </w:rPr>
        <w:t>, 385</w:t>
      </w:r>
      <w:r w:rsidR="00AC661C" w:rsidRPr="000C1CF5">
        <w:rPr>
          <w:rFonts w:ascii="Times New Roman" w:hAnsi="Times New Roman"/>
        </w:rPr>
        <w:t>–</w:t>
      </w:r>
      <w:r w:rsidRPr="000C1CF5">
        <w:rPr>
          <w:rFonts w:ascii="Times New Roman" w:hAnsi="Times New Roman"/>
        </w:rPr>
        <w:t>9.</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Vitousek, P.M., Ehrlich, P.R., Ehrlich, A.H. and Matson, P.A. </w:t>
      </w:r>
      <w:r w:rsidR="00AC661C" w:rsidRPr="000C1CF5">
        <w:rPr>
          <w:rFonts w:ascii="Times New Roman" w:hAnsi="Times New Roman"/>
        </w:rPr>
        <w:t>(</w:t>
      </w:r>
      <w:r w:rsidRPr="000C1CF5">
        <w:rPr>
          <w:rFonts w:ascii="Times New Roman" w:hAnsi="Times New Roman"/>
        </w:rPr>
        <w:t>1986</w:t>
      </w:r>
      <w:r w:rsidR="00AC661C" w:rsidRPr="000C1CF5">
        <w:rPr>
          <w:rFonts w:ascii="Times New Roman" w:hAnsi="Times New Roman"/>
        </w:rPr>
        <w:t>),</w:t>
      </w:r>
      <w:r w:rsidRPr="000C1CF5">
        <w:rPr>
          <w:rFonts w:ascii="Times New Roman" w:hAnsi="Times New Roman"/>
        </w:rPr>
        <w:t xml:space="preserve"> </w:t>
      </w:r>
      <w:r w:rsidR="00AC661C" w:rsidRPr="000C1CF5">
        <w:rPr>
          <w:rFonts w:ascii="Times New Roman" w:hAnsi="Times New Roman"/>
        </w:rPr>
        <w:t>‘</w:t>
      </w:r>
      <w:r w:rsidRPr="000C1CF5">
        <w:rPr>
          <w:rFonts w:ascii="Times New Roman" w:hAnsi="Times New Roman"/>
        </w:rPr>
        <w:t xml:space="preserve">Human </w:t>
      </w:r>
      <w:r w:rsidR="00AC661C" w:rsidRPr="000C1CF5">
        <w:rPr>
          <w:rFonts w:ascii="Times New Roman" w:hAnsi="Times New Roman"/>
        </w:rPr>
        <w:t>a</w:t>
      </w:r>
      <w:r w:rsidRPr="000C1CF5">
        <w:rPr>
          <w:rFonts w:ascii="Times New Roman" w:hAnsi="Times New Roman"/>
        </w:rPr>
        <w:t xml:space="preserve">ppropriation of the </w:t>
      </w:r>
      <w:r w:rsidR="00AC661C" w:rsidRPr="000C1CF5">
        <w:rPr>
          <w:rFonts w:ascii="Times New Roman" w:hAnsi="Times New Roman"/>
        </w:rPr>
        <w:t>p</w:t>
      </w:r>
      <w:r w:rsidRPr="000C1CF5">
        <w:rPr>
          <w:rFonts w:ascii="Times New Roman" w:hAnsi="Times New Roman"/>
        </w:rPr>
        <w:t xml:space="preserve">roducts of </w:t>
      </w:r>
      <w:r w:rsidR="00AC661C" w:rsidRPr="000C1CF5">
        <w:rPr>
          <w:rFonts w:ascii="Times New Roman" w:hAnsi="Times New Roman"/>
        </w:rPr>
        <w:t>p</w:t>
      </w:r>
      <w:r w:rsidRPr="000C1CF5">
        <w:rPr>
          <w:rFonts w:ascii="Times New Roman" w:hAnsi="Times New Roman"/>
        </w:rPr>
        <w:t>hotosynthesis</w:t>
      </w:r>
      <w:r w:rsidR="00AC661C"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BioScience</w:t>
      </w:r>
      <w:r w:rsidRPr="000C1CF5">
        <w:rPr>
          <w:rFonts w:ascii="Times New Roman" w:hAnsi="Times New Roman"/>
        </w:rPr>
        <w:t xml:space="preserve">, </w:t>
      </w:r>
      <w:r w:rsidR="00B14F1B" w:rsidRPr="000C1CF5">
        <w:rPr>
          <w:rFonts w:ascii="Times New Roman" w:hAnsi="Times New Roman"/>
          <w:b/>
        </w:rPr>
        <w:t>36</w:t>
      </w:r>
      <w:r w:rsidRPr="000C1CF5">
        <w:rPr>
          <w:rFonts w:ascii="Times New Roman" w:hAnsi="Times New Roman"/>
        </w:rPr>
        <w:t>, 363</w:t>
      </w:r>
      <w:r w:rsidR="00AC661C" w:rsidRPr="000C1CF5">
        <w:rPr>
          <w:rFonts w:ascii="Times New Roman" w:hAnsi="Times New Roman"/>
        </w:rPr>
        <w:t>–</w:t>
      </w:r>
      <w:r w:rsidRPr="000C1CF5">
        <w:rPr>
          <w:rFonts w:ascii="Times New Roman" w:hAnsi="Times New Roman"/>
        </w:rPr>
        <w:t>73.</w:t>
      </w:r>
    </w:p>
    <w:p w:rsidR="009431FC" w:rsidRPr="000C1CF5" w:rsidRDefault="009431FC" w:rsidP="00601E3E">
      <w:pPr>
        <w:spacing w:after="0"/>
        <w:contextualSpacing w:val="0"/>
        <w:rPr>
          <w:rFonts w:ascii="Times New Roman" w:hAnsi="Times New Roman"/>
        </w:rPr>
      </w:pPr>
      <w:r w:rsidRPr="000C1CF5">
        <w:rPr>
          <w:rFonts w:ascii="Times New Roman" w:hAnsi="Times New Roman"/>
        </w:rPr>
        <w:t>von Stokar, T., Steinemann, M. and R</w:t>
      </w:r>
      <w:r w:rsidR="00B14F1B" w:rsidRPr="000C1CF5">
        <w:rPr>
          <w:rFonts w:ascii="Times New Roman" w:hAnsi="Times New Roman"/>
          <w:highlight w:val="cyan"/>
        </w:rPr>
        <w:t>ü</w:t>
      </w:r>
      <w:r w:rsidRPr="000C1CF5">
        <w:rPr>
          <w:rFonts w:ascii="Times New Roman" w:hAnsi="Times New Roman"/>
        </w:rPr>
        <w:t xml:space="preserve">egge, B. </w:t>
      </w:r>
      <w:r w:rsidR="00AC661C" w:rsidRPr="000C1CF5">
        <w:rPr>
          <w:rFonts w:ascii="Times New Roman" w:hAnsi="Times New Roman"/>
        </w:rPr>
        <w:t>(</w:t>
      </w:r>
      <w:r w:rsidRPr="000C1CF5">
        <w:rPr>
          <w:rFonts w:ascii="Times New Roman" w:hAnsi="Times New Roman"/>
        </w:rPr>
        <w:t>2006</w:t>
      </w:r>
      <w:r w:rsidR="00AC661C" w:rsidRPr="000C1CF5">
        <w:rPr>
          <w:rFonts w:ascii="Times New Roman" w:hAnsi="Times New Roman"/>
        </w:rPr>
        <w:t>),</w:t>
      </w:r>
      <w:r w:rsidRPr="000C1CF5">
        <w:rPr>
          <w:rFonts w:ascii="Times New Roman" w:hAnsi="Times New Roman"/>
        </w:rPr>
        <w:t xml:space="preserve"> </w:t>
      </w:r>
      <w:r w:rsidR="005C005F" w:rsidRPr="000C1CF5">
        <w:rPr>
          <w:rFonts w:ascii="Times New Roman" w:hAnsi="Times New Roman"/>
        </w:rPr>
        <w:t>‘</w:t>
      </w:r>
      <w:r w:rsidR="00B14F1B" w:rsidRPr="000C1CF5">
        <w:rPr>
          <w:rFonts w:ascii="Times New Roman" w:hAnsi="Times New Roman"/>
        </w:rPr>
        <w:t>Ecological Footprint of Switzerland</w:t>
      </w:r>
      <w:r w:rsidR="005C005F" w:rsidRPr="000C1CF5">
        <w:rPr>
          <w:rFonts w:ascii="Times New Roman" w:hAnsi="Times New Roman"/>
        </w:rPr>
        <w:t>’,</w:t>
      </w:r>
      <w:r w:rsidRPr="000C1CF5">
        <w:rPr>
          <w:rFonts w:ascii="Times New Roman" w:hAnsi="Times New Roman"/>
        </w:rPr>
        <w:t xml:space="preserve"> Technical Report</w:t>
      </w:r>
      <w:r w:rsidR="005C005F" w:rsidRPr="000C1CF5">
        <w:rPr>
          <w:rFonts w:ascii="Times New Roman" w:hAnsi="Times New Roman"/>
        </w:rPr>
        <w:t xml:space="preserve">, </w:t>
      </w:r>
      <w:r w:rsidRPr="000C1CF5">
        <w:rPr>
          <w:rFonts w:ascii="Times New Roman" w:hAnsi="Times New Roman"/>
        </w:rPr>
        <w:t>INFRAS</w:t>
      </w:r>
      <w:r w:rsidR="00AC661C" w:rsidRPr="000C1CF5">
        <w:rPr>
          <w:rFonts w:ascii="Times New Roman" w:hAnsi="Times New Roman"/>
        </w:rPr>
        <w:t>, Neuch</w:t>
      </w:r>
      <w:r w:rsidR="00B14F1B" w:rsidRPr="000C1CF5">
        <w:rPr>
          <w:rFonts w:ascii="Times New Roman" w:hAnsi="Times New Roman"/>
          <w:highlight w:val="cyan"/>
        </w:rPr>
        <w:t>â</w:t>
      </w:r>
      <w:r w:rsidR="00AC661C" w:rsidRPr="000C1CF5">
        <w:rPr>
          <w:rFonts w:ascii="Times New Roman" w:hAnsi="Times New Roman"/>
        </w:rPr>
        <w:t>tel, a</w:t>
      </w:r>
      <w:r w:rsidRPr="000C1CF5">
        <w:rPr>
          <w:rFonts w:ascii="Times New Roman" w:hAnsi="Times New Roman"/>
        </w:rPr>
        <w:t xml:space="preserve">vailable </w:t>
      </w:r>
      <w:r w:rsidR="00AC661C"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http://www.bfs.admin.ch/bfs/portal/de/index/themen/21/03/01.parsys.0003.downloadList.00031.DownloadFile.tmp/ecologicalfootprinttechnicalreport.pdf</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 xml:space="preserve">ccessed </w:t>
      </w:r>
      <w:r w:rsidR="005C005F" w:rsidRPr="000C1CF5">
        <w:rPr>
          <w:rFonts w:ascii="Times New Roman" w:hAnsi="Times New Roman"/>
        </w:rPr>
        <w:t xml:space="preserve">13 </w:t>
      </w:r>
      <w:r w:rsidRPr="000C1CF5">
        <w:rPr>
          <w:rFonts w:ascii="Times New Roman" w:hAnsi="Times New Roman"/>
        </w:rPr>
        <w:t>January 2013</w:t>
      </w:r>
      <w:r w:rsidR="00471A04">
        <w:rPr>
          <w:rFonts w:ascii="Times New Roman" w:hAnsi="Times New Roman"/>
        </w:rPr>
        <w:t>)</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Wackernagel, M. </w:t>
      </w:r>
      <w:r w:rsidR="005C005F" w:rsidRPr="000C1CF5">
        <w:rPr>
          <w:rFonts w:ascii="Times New Roman" w:hAnsi="Times New Roman"/>
        </w:rPr>
        <w:t>(</w:t>
      </w:r>
      <w:r w:rsidRPr="000C1CF5">
        <w:rPr>
          <w:rFonts w:ascii="Times New Roman" w:hAnsi="Times New Roman"/>
        </w:rPr>
        <w:t>1991</w:t>
      </w:r>
      <w:r w:rsidR="005C005F" w:rsidRPr="000C1CF5">
        <w:rPr>
          <w:rFonts w:ascii="Times New Roman" w:hAnsi="Times New Roman"/>
        </w:rPr>
        <w:t>),</w:t>
      </w:r>
      <w:r w:rsidRPr="000C1CF5">
        <w:rPr>
          <w:rFonts w:ascii="Times New Roman" w:hAnsi="Times New Roman"/>
        </w:rPr>
        <w:t xml:space="preserve"> </w:t>
      </w:r>
      <w:r w:rsidR="005C005F" w:rsidRPr="000C1CF5">
        <w:rPr>
          <w:rFonts w:ascii="Times New Roman" w:hAnsi="Times New Roman"/>
        </w:rPr>
        <w:t>‘</w:t>
      </w:r>
      <w:r w:rsidR="00B14F1B" w:rsidRPr="000C1CF5">
        <w:rPr>
          <w:rFonts w:ascii="Times New Roman" w:hAnsi="Times New Roman"/>
        </w:rPr>
        <w:t>Using “Appropriated Carrying Capacity” as an indicator: Measuring the sustainability of a community</w:t>
      </w:r>
      <w:r w:rsidR="005C005F" w:rsidRPr="000C1CF5">
        <w:rPr>
          <w:rFonts w:ascii="Times New Roman" w:hAnsi="Times New Roman"/>
        </w:rPr>
        <w:t>’,</w:t>
      </w:r>
      <w:r w:rsidRPr="000C1CF5">
        <w:rPr>
          <w:rFonts w:ascii="Times New Roman" w:hAnsi="Times New Roman"/>
        </w:rPr>
        <w:t xml:space="preserve"> Technical Report to the UBC Task Force on Healthy and Sustainable Communities, Vancouver.</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Wackernagel, M. and Rees, W.E. </w:t>
      </w:r>
      <w:r w:rsidR="005C005F" w:rsidRPr="000C1CF5">
        <w:rPr>
          <w:rFonts w:ascii="Times New Roman" w:hAnsi="Times New Roman"/>
        </w:rPr>
        <w:t>(</w:t>
      </w:r>
      <w:r w:rsidRPr="000C1CF5">
        <w:rPr>
          <w:rFonts w:ascii="Times New Roman" w:hAnsi="Times New Roman"/>
        </w:rPr>
        <w:t>1996</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Our Ecological Footprint: Reducing Human Impact on the Earth</w:t>
      </w:r>
      <w:r w:rsidR="005C005F" w:rsidRPr="000C1CF5">
        <w:rPr>
          <w:rFonts w:ascii="Times New Roman" w:hAnsi="Times New Roman"/>
        </w:rPr>
        <w:t>,</w:t>
      </w:r>
      <w:r w:rsidRPr="000C1CF5">
        <w:rPr>
          <w:rFonts w:ascii="Times New Roman" w:hAnsi="Times New Roman"/>
        </w:rPr>
        <w:t xml:space="preserve"> New Society Publishers, Gabriola Island, BC.</w:t>
      </w:r>
    </w:p>
    <w:p w:rsidR="00D730A4" w:rsidRPr="000C1CF5" w:rsidRDefault="00B14F1B" w:rsidP="00601E3E">
      <w:pPr>
        <w:spacing w:after="0"/>
        <w:rPr>
          <w:rFonts w:ascii="Times New Roman" w:hAnsi="Times New Roman"/>
          <w:lang w:val="de-DE"/>
        </w:rPr>
      </w:pPr>
      <w:r w:rsidRPr="000C1CF5">
        <w:rPr>
          <w:rFonts w:ascii="Times New Roman" w:hAnsi="Times New Roman"/>
        </w:rPr>
        <w:t>Wackernagel, M., Lewan, L. and Borgstr</w:t>
      </w:r>
      <w:r w:rsidRPr="000C1CF5">
        <w:rPr>
          <w:rFonts w:ascii="Times New Roman" w:hAnsi="Times New Roman"/>
          <w:highlight w:val="cyan"/>
        </w:rPr>
        <w:t>ö</w:t>
      </w:r>
      <w:r w:rsidRPr="000C1CF5">
        <w:rPr>
          <w:rFonts w:ascii="Times New Roman" w:hAnsi="Times New Roman"/>
        </w:rPr>
        <w:t xml:space="preserve">m Hansson, C. (1999), ‘Evaluating the use of natural capital with the ecological footprint: Applications in Sweden and subregions’, </w:t>
      </w:r>
      <w:r w:rsidRPr="000C1CF5">
        <w:rPr>
          <w:rFonts w:ascii="Times New Roman" w:hAnsi="Times New Roman"/>
          <w:i/>
        </w:rPr>
        <w:t>Ambio</w:t>
      </w:r>
      <w:r w:rsidRPr="000C1CF5">
        <w:rPr>
          <w:rFonts w:ascii="Times New Roman" w:hAnsi="Times New Roman"/>
        </w:rPr>
        <w:t>,</w:t>
      </w:r>
      <w:r w:rsidRPr="000C1CF5">
        <w:rPr>
          <w:rFonts w:ascii="Times New Roman" w:hAnsi="Times New Roman"/>
          <w:i/>
        </w:rPr>
        <w:t xml:space="preserve"> </w:t>
      </w:r>
      <w:r w:rsidRPr="000C1CF5">
        <w:rPr>
          <w:rFonts w:ascii="Times New Roman" w:hAnsi="Times New Roman"/>
          <w:b/>
          <w:lang w:val="de-DE"/>
        </w:rPr>
        <w:t>28</w:t>
      </w:r>
      <w:r w:rsidRPr="000C1CF5">
        <w:rPr>
          <w:rFonts w:ascii="Times New Roman" w:hAnsi="Times New Roman"/>
          <w:lang w:val="de-DE"/>
        </w:rPr>
        <w:t>(7), 604–12.</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Wackernagel, M., Schulz, N.B., Deumling, D., Linares, A.C., Jenkins, M., Kapos, V., Monfreda, C., Loh, J., Myers, N., Norgaard, R. and Randers, J. </w:t>
      </w:r>
      <w:r w:rsidR="005C005F" w:rsidRPr="000C1CF5">
        <w:rPr>
          <w:rFonts w:ascii="Times New Roman" w:hAnsi="Times New Roman"/>
        </w:rPr>
        <w:t>(</w:t>
      </w:r>
      <w:r w:rsidRPr="000C1CF5">
        <w:rPr>
          <w:rFonts w:ascii="Times New Roman" w:hAnsi="Times New Roman"/>
        </w:rPr>
        <w:t>2002</w:t>
      </w:r>
      <w:r w:rsidR="005C005F" w:rsidRPr="000C1CF5">
        <w:rPr>
          <w:rFonts w:ascii="Times New Roman" w:hAnsi="Times New Roman"/>
        </w:rPr>
        <w:t>),</w:t>
      </w:r>
      <w:r w:rsidRPr="000C1CF5">
        <w:rPr>
          <w:rFonts w:ascii="Times New Roman" w:hAnsi="Times New Roman"/>
        </w:rPr>
        <w:t xml:space="preserve"> </w:t>
      </w:r>
      <w:r w:rsidR="005C005F" w:rsidRPr="000C1CF5">
        <w:rPr>
          <w:rFonts w:ascii="Times New Roman" w:hAnsi="Times New Roman"/>
        </w:rPr>
        <w:t>‘</w:t>
      </w:r>
      <w:r w:rsidRPr="000C1CF5">
        <w:rPr>
          <w:rFonts w:ascii="Times New Roman" w:hAnsi="Times New Roman"/>
        </w:rPr>
        <w:t>Tracking the ecological overshoot of the human economy</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Proceedings of the National Academy of Sciences</w:t>
      </w:r>
      <w:r w:rsidRPr="000C1CF5">
        <w:rPr>
          <w:rFonts w:ascii="Times New Roman" w:hAnsi="Times New Roman"/>
        </w:rPr>
        <w:t xml:space="preserve">, </w:t>
      </w:r>
      <w:r w:rsidR="00B14F1B" w:rsidRPr="000C1CF5">
        <w:rPr>
          <w:rFonts w:ascii="Times New Roman" w:hAnsi="Times New Roman"/>
          <w:b/>
        </w:rPr>
        <w:t>99</w:t>
      </w:r>
      <w:r w:rsidRPr="000C1CF5">
        <w:rPr>
          <w:rFonts w:ascii="Times New Roman" w:hAnsi="Times New Roman"/>
        </w:rPr>
        <w:t>, 9266</w:t>
      </w:r>
      <w:r w:rsidR="005C005F" w:rsidRPr="000C1CF5">
        <w:rPr>
          <w:rFonts w:ascii="Times New Roman" w:hAnsi="Times New Roman"/>
        </w:rPr>
        <w:t>–</w:t>
      </w:r>
      <w:r w:rsidRPr="000C1CF5">
        <w:rPr>
          <w:rFonts w:ascii="Times New Roman" w:hAnsi="Times New Roman"/>
        </w:rPr>
        <w:t>71.</w:t>
      </w:r>
    </w:p>
    <w:p w:rsidR="009431FC" w:rsidRPr="000C1CF5" w:rsidRDefault="009431FC" w:rsidP="00601E3E">
      <w:pPr>
        <w:spacing w:after="0"/>
        <w:contextualSpacing w:val="0"/>
        <w:rPr>
          <w:rFonts w:ascii="Times New Roman" w:hAnsi="Times New Roman"/>
        </w:rPr>
      </w:pPr>
      <w:r w:rsidRPr="000C1CF5">
        <w:rPr>
          <w:rFonts w:ascii="Times New Roman" w:hAnsi="Times New Roman"/>
        </w:rPr>
        <w:t xml:space="preserve">Willey, D. and Ferguson, A. </w:t>
      </w:r>
      <w:r w:rsidR="005C005F" w:rsidRPr="000C1CF5">
        <w:rPr>
          <w:rFonts w:ascii="Times New Roman" w:hAnsi="Times New Roman"/>
        </w:rPr>
        <w:t>(</w:t>
      </w:r>
      <w:r w:rsidRPr="000C1CF5">
        <w:rPr>
          <w:rFonts w:ascii="Times New Roman" w:hAnsi="Times New Roman"/>
        </w:rPr>
        <w:t>1999</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Carrying Capacity Ethics</w:t>
      </w:r>
      <w:r w:rsidR="005C005F" w:rsidRPr="000C1CF5">
        <w:rPr>
          <w:rFonts w:ascii="Times New Roman" w:hAnsi="Times New Roman"/>
        </w:rPr>
        <w:t>,</w:t>
      </w:r>
      <w:r w:rsidRPr="000C1CF5">
        <w:rPr>
          <w:rFonts w:ascii="Times New Roman" w:hAnsi="Times New Roman"/>
        </w:rPr>
        <w:t xml:space="preserve"> Optimum Population Trust</w:t>
      </w:r>
      <w:r w:rsidR="005C005F" w:rsidRPr="000C1CF5">
        <w:rPr>
          <w:rFonts w:ascii="Times New Roman" w:hAnsi="Times New Roman"/>
        </w:rPr>
        <w:t>, London</w:t>
      </w:r>
      <w:r w:rsidRPr="000C1CF5">
        <w:rPr>
          <w:rFonts w:ascii="Times New Roman" w:hAnsi="Times New Roman"/>
        </w:rPr>
        <w:t>.</w:t>
      </w:r>
    </w:p>
    <w:p w:rsidR="009431FC" w:rsidRPr="000C1CF5" w:rsidRDefault="009431FC" w:rsidP="00601E3E">
      <w:pPr>
        <w:spacing w:after="0"/>
        <w:contextualSpacing w:val="0"/>
        <w:rPr>
          <w:rFonts w:ascii="Times New Roman" w:hAnsi="Times New Roman"/>
        </w:rPr>
      </w:pPr>
      <w:r w:rsidRPr="000C1CF5">
        <w:rPr>
          <w:rFonts w:ascii="Times New Roman" w:hAnsi="Times New Roman"/>
        </w:rPr>
        <w:t>World Economic Forum (WEF)</w:t>
      </w:r>
      <w:r w:rsidR="005C005F" w:rsidRPr="000C1CF5">
        <w:rPr>
          <w:rFonts w:ascii="Times New Roman" w:hAnsi="Times New Roman"/>
        </w:rPr>
        <w:t xml:space="preserve"> (</w:t>
      </w:r>
      <w:r w:rsidRPr="000C1CF5">
        <w:rPr>
          <w:rFonts w:ascii="Times New Roman" w:hAnsi="Times New Roman"/>
        </w:rPr>
        <w:t>2012</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The Global Competitiveness Report 2012–2013</w:t>
      </w:r>
      <w:r w:rsidR="005C005F" w:rsidRPr="000C1CF5">
        <w:rPr>
          <w:rFonts w:ascii="Times New Roman" w:hAnsi="Times New Roman"/>
        </w:rPr>
        <w:t>, World Economic Forum, Geneva.</w:t>
      </w:r>
      <w:r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WWF International, Global Footprint Network, ZSL Zoological Society of London</w:t>
      </w:r>
      <w:r w:rsidR="005C005F" w:rsidRPr="000C1CF5">
        <w:rPr>
          <w:rFonts w:ascii="Times New Roman" w:hAnsi="Times New Roman"/>
        </w:rPr>
        <w:t xml:space="preserve"> (</w:t>
      </w:r>
      <w:r w:rsidRPr="000C1CF5">
        <w:rPr>
          <w:rFonts w:ascii="Times New Roman" w:hAnsi="Times New Roman"/>
        </w:rPr>
        <w:t>2008</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Living Planet Report</w:t>
      </w:r>
      <w:r w:rsidRPr="000C1CF5">
        <w:rPr>
          <w:rFonts w:ascii="Times New Roman" w:hAnsi="Times New Roman"/>
        </w:rPr>
        <w:t xml:space="preserve"> </w:t>
      </w:r>
      <w:r w:rsidRPr="000C1CF5">
        <w:rPr>
          <w:rFonts w:ascii="Times New Roman" w:hAnsi="Times New Roman"/>
          <w:i/>
        </w:rPr>
        <w:t>2008</w:t>
      </w:r>
      <w:r w:rsidR="005C005F" w:rsidRPr="000C1CF5">
        <w:rPr>
          <w:rFonts w:ascii="Times New Roman" w:hAnsi="Times New Roman"/>
        </w:rPr>
        <w:t>,</w:t>
      </w:r>
      <w:r w:rsidRPr="000C1CF5">
        <w:rPr>
          <w:rFonts w:ascii="Times New Roman" w:hAnsi="Times New Roman"/>
        </w:rPr>
        <w:t xml:space="preserve"> WWF, Gland, Switzerland</w:t>
      </w:r>
      <w:r w:rsidR="005C005F" w:rsidRPr="000C1CF5">
        <w:rPr>
          <w:rFonts w:ascii="Times New Roman" w:hAnsi="Times New Roman"/>
        </w:rPr>
        <w:t>, a</w:t>
      </w:r>
      <w:r w:rsidRPr="000C1CF5">
        <w:rPr>
          <w:rFonts w:ascii="Times New Roman" w:hAnsi="Times New Roman"/>
        </w:rPr>
        <w:t xml:space="preserve">vailable </w:t>
      </w:r>
      <w:r w:rsidR="005C005F" w:rsidRPr="000C1CF5">
        <w:rPr>
          <w:rFonts w:ascii="Times New Roman" w:hAnsi="Times New Roman"/>
        </w:rPr>
        <w:t>at</w:t>
      </w:r>
      <w:r w:rsidRPr="000C1CF5">
        <w:rPr>
          <w:rFonts w:ascii="Times New Roman" w:hAnsi="Times New Roman"/>
        </w:rPr>
        <w:t xml:space="preserve">: </w:t>
      </w:r>
      <w:hyperlink r:id="rId20" w:history="1">
        <w:r w:rsidR="00B14F1B" w:rsidRPr="000C1CF5">
          <w:rPr>
            <w:rStyle w:val="Hyperlink"/>
            <w:rFonts w:ascii="Times New Roman" w:hAnsi="Times New Roman"/>
            <w:color w:val="auto"/>
            <w:u w:val="none"/>
          </w:rPr>
          <w:t>www.panda.org/livingplanet</w:t>
        </w:r>
      </w:hyperlink>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20 December 2008</w:t>
      </w:r>
      <w:r w:rsidR="00471A04">
        <w:rPr>
          <w:rFonts w:ascii="Times New Roman" w:hAnsi="Times New Roman"/>
        </w:rPr>
        <w:t>)</w:t>
      </w:r>
      <w:r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WWF International, Global Footprint Network, ZSL Zoological Society of London</w:t>
      </w:r>
      <w:r w:rsidR="005C005F" w:rsidRPr="000C1CF5">
        <w:rPr>
          <w:rFonts w:ascii="Times New Roman" w:hAnsi="Times New Roman"/>
        </w:rPr>
        <w:t xml:space="preserve"> (</w:t>
      </w:r>
      <w:r w:rsidRPr="000C1CF5">
        <w:rPr>
          <w:rFonts w:ascii="Times New Roman" w:hAnsi="Times New Roman"/>
        </w:rPr>
        <w:t>2010</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Living Planet Report 2010</w:t>
      </w:r>
      <w:r w:rsidR="005C005F" w:rsidRPr="000C1CF5">
        <w:rPr>
          <w:rFonts w:ascii="Times New Roman" w:hAnsi="Times New Roman"/>
        </w:rPr>
        <w:t xml:space="preserve">, </w:t>
      </w:r>
      <w:r w:rsidRPr="000C1CF5">
        <w:rPr>
          <w:rFonts w:ascii="Times New Roman" w:hAnsi="Times New Roman"/>
        </w:rPr>
        <w:t>WWF, Gland, Switzerland</w:t>
      </w:r>
      <w:r w:rsidR="005C005F" w:rsidRPr="000C1CF5">
        <w:rPr>
          <w:rFonts w:ascii="Times New Roman" w:hAnsi="Times New Roman"/>
        </w:rPr>
        <w:t>, a</w:t>
      </w:r>
      <w:r w:rsidRPr="000C1CF5">
        <w:rPr>
          <w:rFonts w:ascii="Times New Roman" w:hAnsi="Times New Roman"/>
        </w:rPr>
        <w:t xml:space="preserve">vailable </w:t>
      </w:r>
      <w:r w:rsidR="005C005F" w:rsidRPr="000C1CF5">
        <w:rPr>
          <w:rFonts w:ascii="Times New Roman" w:hAnsi="Times New Roman"/>
        </w:rPr>
        <w:t>at</w:t>
      </w:r>
      <w:r w:rsidRPr="000C1CF5">
        <w:rPr>
          <w:rFonts w:ascii="Times New Roman" w:hAnsi="Times New Roman"/>
        </w:rPr>
        <w:t xml:space="preserve">: </w:t>
      </w:r>
      <w:hyperlink r:id="rId21" w:history="1">
        <w:r w:rsidR="00B14F1B" w:rsidRPr="000C1CF5">
          <w:rPr>
            <w:rStyle w:val="Hyperlink"/>
            <w:rFonts w:ascii="Times New Roman" w:hAnsi="Times New Roman"/>
            <w:color w:val="auto"/>
            <w:u w:val="none"/>
          </w:rPr>
          <w:t>www.panda.org/livingplanet</w:t>
        </w:r>
      </w:hyperlink>
      <w:r w:rsidR="00157862"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20 December 2010</w:t>
      </w:r>
      <w:r w:rsidR="00471A04">
        <w:rPr>
          <w:rFonts w:ascii="Times New Roman" w:hAnsi="Times New Roman"/>
        </w:rPr>
        <w:t>)</w:t>
      </w:r>
      <w:r w:rsidRPr="000C1CF5">
        <w:rPr>
          <w:rFonts w:ascii="Times New Roman" w:hAnsi="Times New Roman"/>
        </w:rPr>
        <w:t xml:space="preserve">. </w:t>
      </w:r>
    </w:p>
    <w:p w:rsidR="009431FC" w:rsidRPr="000C1CF5" w:rsidRDefault="009431FC" w:rsidP="00601E3E">
      <w:pPr>
        <w:spacing w:after="0"/>
        <w:contextualSpacing w:val="0"/>
        <w:rPr>
          <w:rFonts w:ascii="Times New Roman" w:hAnsi="Times New Roman"/>
        </w:rPr>
      </w:pPr>
      <w:r w:rsidRPr="000C1CF5">
        <w:rPr>
          <w:rFonts w:ascii="Times New Roman" w:hAnsi="Times New Roman"/>
        </w:rPr>
        <w:t>WWF International, Global Footprint Network, ZSL Zoological Society of London</w:t>
      </w:r>
      <w:r w:rsidR="005C005F" w:rsidRPr="000C1CF5">
        <w:rPr>
          <w:rFonts w:ascii="Times New Roman" w:hAnsi="Times New Roman"/>
        </w:rPr>
        <w:t xml:space="preserve"> (</w:t>
      </w:r>
      <w:r w:rsidRPr="000C1CF5">
        <w:rPr>
          <w:rFonts w:ascii="Times New Roman" w:hAnsi="Times New Roman"/>
        </w:rPr>
        <w:t>2012</w:t>
      </w:r>
      <w:r w:rsidR="005C005F"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Living Planet Report 2012</w:t>
      </w:r>
      <w:r w:rsidR="005C005F" w:rsidRPr="000C1CF5">
        <w:rPr>
          <w:rFonts w:ascii="Times New Roman" w:hAnsi="Times New Roman"/>
        </w:rPr>
        <w:t>,</w:t>
      </w:r>
      <w:r w:rsidRPr="000C1CF5">
        <w:rPr>
          <w:rFonts w:ascii="Times New Roman" w:hAnsi="Times New Roman"/>
        </w:rPr>
        <w:t xml:space="preserve"> WWF, Gland, Switzerland</w:t>
      </w:r>
      <w:r w:rsidR="005C005F" w:rsidRPr="000C1CF5">
        <w:rPr>
          <w:rFonts w:ascii="Times New Roman" w:hAnsi="Times New Roman"/>
        </w:rPr>
        <w:t>, a</w:t>
      </w:r>
      <w:r w:rsidRPr="000C1CF5">
        <w:rPr>
          <w:rFonts w:ascii="Times New Roman" w:hAnsi="Times New Roman"/>
        </w:rPr>
        <w:t xml:space="preserve">vailable </w:t>
      </w:r>
      <w:r w:rsidR="005C005F" w:rsidRPr="000C1CF5">
        <w:rPr>
          <w:rFonts w:ascii="Times New Roman" w:hAnsi="Times New Roman"/>
        </w:rPr>
        <w:t>at</w:t>
      </w:r>
      <w:r w:rsidRPr="000C1CF5">
        <w:rPr>
          <w:rFonts w:ascii="Times New Roman" w:hAnsi="Times New Roman"/>
        </w:rPr>
        <w:t xml:space="preserve">: </w:t>
      </w:r>
      <w:hyperlink r:id="rId22" w:history="1">
        <w:r w:rsidR="00B14F1B" w:rsidRPr="000C1CF5">
          <w:rPr>
            <w:rStyle w:val="Hyperlink"/>
            <w:rFonts w:ascii="Times New Roman" w:hAnsi="Times New Roman"/>
            <w:color w:val="auto"/>
            <w:u w:val="none"/>
          </w:rPr>
          <w:t>www.panda.org/livingplanet</w:t>
        </w:r>
      </w:hyperlink>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20 December 2012</w:t>
      </w:r>
      <w:r w:rsidR="00471A04">
        <w:rPr>
          <w:rFonts w:ascii="Times New Roman" w:hAnsi="Times New Roman"/>
        </w:rPr>
        <w:t>)</w:t>
      </w:r>
      <w:r w:rsidRPr="000C1CF5">
        <w:rPr>
          <w:rFonts w:ascii="Times New Roman" w:hAnsi="Times New Roman"/>
        </w:rPr>
        <w:t>.</w:t>
      </w:r>
    </w:p>
    <w:p w:rsidR="008C51E9" w:rsidRPr="000C1CF5" w:rsidRDefault="009431FC" w:rsidP="00601E3E">
      <w:pPr>
        <w:spacing w:after="0"/>
        <w:contextualSpacing w:val="0"/>
        <w:rPr>
          <w:rFonts w:ascii="Times New Roman" w:hAnsi="Times New Roman"/>
        </w:rPr>
      </w:pPr>
      <w:r w:rsidRPr="000C1CF5">
        <w:rPr>
          <w:rFonts w:ascii="Times New Roman" w:hAnsi="Times New Roman"/>
        </w:rPr>
        <w:t>WWF Japan and Global Footprint Network</w:t>
      </w:r>
      <w:r w:rsidR="00A87C1A" w:rsidRPr="000C1CF5">
        <w:rPr>
          <w:rFonts w:ascii="Times New Roman" w:hAnsi="Times New Roman"/>
        </w:rPr>
        <w:t xml:space="preserve"> (</w:t>
      </w:r>
      <w:r w:rsidRPr="000C1CF5">
        <w:rPr>
          <w:rFonts w:ascii="Times New Roman" w:hAnsi="Times New Roman"/>
        </w:rPr>
        <w:t>2012</w:t>
      </w:r>
      <w:r w:rsidR="00A87C1A" w:rsidRPr="000C1CF5">
        <w:rPr>
          <w:rFonts w:ascii="Times New Roman" w:hAnsi="Times New Roman"/>
        </w:rPr>
        <w:t>),</w:t>
      </w:r>
      <w:r w:rsidRPr="000C1CF5">
        <w:rPr>
          <w:rFonts w:ascii="Times New Roman" w:hAnsi="Times New Roman"/>
        </w:rPr>
        <w:t xml:space="preserve"> </w:t>
      </w:r>
      <w:r w:rsidRPr="000C1CF5">
        <w:rPr>
          <w:rFonts w:ascii="Times New Roman" w:hAnsi="Times New Roman"/>
          <w:i/>
        </w:rPr>
        <w:t>Japan Ecological Footprint Report 2012</w:t>
      </w:r>
      <w:r w:rsidR="00A87C1A" w:rsidRPr="000C1CF5">
        <w:rPr>
          <w:rFonts w:ascii="Times New Roman" w:hAnsi="Times New Roman"/>
        </w:rPr>
        <w:t xml:space="preserve">, </w:t>
      </w:r>
      <w:r w:rsidRPr="000C1CF5">
        <w:rPr>
          <w:rFonts w:ascii="Times New Roman" w:hAnsi="Times New Roman"/>
        </w:rPr>
        <w:t>WWF Japan, Tokyo</w:t>
      </w:r>
      <w:r w:rsidR="00A87C1A" w:rsidRPr="000C1CF5">
        <w:rPr>
          <w:rFonts w:ascii="Times New Roman" w:hAnsi="Times New Roman"/>
        </w:rPr>
        <w:t>, a</w:t>
      </w:r>
      <w:r w:rsidRPr="000C1CF5">
        <w:rPr>
          <w:rFonts w:ascii="Times New Roman" w:hAnsi="Times New Roman"/>
        </w:rPr>
        <w:t xml:space="preserve">vailable </w:t>
      </w:r>
      <w:r w:rsidR="00A87C1A" w:rsidRPr="000C1CF5">
        <w:rPr>
          <w:rFonts w:ascii="Times New Roman" w:hAnsi="Times New Roman"/>
        </w:rPr>
        <w:t>at</w:t>
      </w:r>
      <w:r w:rsidRPr="000C1CF5">
        <w:rPr>
          <w:rFonts w:ascii="Times New Roman" w:hAnsi="Times New Roman"/>
        </w:rPr>
        <w:t xml:space="preserve">: </w:t>
      </w:r>
      <w:r w:rsidR="00B14F1B" w:rsidRPr="000C1CF5">
        <w:rPr>
          <w:rFonts w:ascii="Times New Roman" w:hAnsi="Times New Roman"/>
        </w:rPr>
        <w:t>www.footprintnetwork.org</w:t>
      </w:r>
      <w:r w:rsidRPr="000C1CF5">
        <w:rPr>
          <w:rFonts w:ascii="Times New Roman" w:hAnsi="Times New Roman"/>
        </w:rPr>
        <w:t xml:space="preserve"> </w:t>
      </w:r>
      <w:r w:rsidR="00471A04">
        <w:rPr>
          <w:rFonts w:ascii="Times New Roman" w:hAnsi="Times New Roman"/>
        </w:rPr>
        <w:t>(a</w:t>
      </w:r>
      <w:r w:rsidRPr="000C1CF5">
        <w:rPr>
          <w:rFonts w:ascii="Times New Roman" w:hAnsi="Times New Roman"/>
        </w:rPr>
        <w:t>ccessed 12 January 2013</w:t>
      </w:r>
      <w:r w:rsidR="00471A04">
        <w:rPr>
          <w:rFonts w:ascii="Times New Roman" w:hAnsi="Times New Roman"/>
        </w:rPr>
        <w:t>)</w:t>
      </w:r>
      <w:r w:rsidR="00A87C1A" w:rsidRPr="000C1CF5">
        <w:rPr>
          <w:rFonts w:ascii="Times New Roman" w:hAnsi="Times New Roman"/>
        </w:rPr>
        <w:t>.</w:t>
      </w:r>
    </w:p>
    <w:p w:rsidR="00FB0486" w:rsidRPr="000C1CF5" w:rsidRDefault="00FB0486">
      <w:pPr>
        <w:spacing w:after="0"/>
        <w:contextualSpacing w:val="0"/>
        <w:rPr>
          <w:rFonts w:ascii="Times New Roman" w:hAnsi="Times New Roman"/>
          <w:b/>
          <w:caps/>
          <w:sz w:val="24"/>
          <w:szCs w:val="24"/>
        </w:rPr>
      </w:pPr>
      <w:r w:rsidRPr="000C1CF5">
        <w:rPr>
          <w:rFonts w:ascii="Times New Roman" w:hAnsi="Times New Roman"/>
          <w:b/>
          <w:caps/>
          <w:sz w:val="24"/>
          <w:szCs w:val="24"/>
        </w:rPr>
        <w:br w:type="page"/>
      </w:r>
    </w:p>
    <w:p w:rsidR="00FB0486" w:rsidRPr="000C1CF5" w:rsidRDefault="00994DB4" w:rsidP="00994DB4">
      <w:pPr>
        <w:rPr>
          <w:rFonts w:ascii="Times New Roman" w:hAnsi="Times New Roman"/>
        </w:rPr>
      </w:pPr>
      <w:r w:rsidRPr="000C1CF5">
        <w:rPr>
          <w:rFonts w:ascii="Times New Roman" w:hAnsi="Times New Roman"/>
        </w:rPr>
        <w:t>&lt;a&gt;</w:t>
      </w:r>
      <w:r w:rsidR="00411D0E" w:rsidRPr="000C1CF5">
        <w:rPr>
          <w:rFonts w:ascii="Times New Roman" w:hAnsi="Times New Roman"/>
          <w:caps/>
        </w:rPr>
        <w:t>APPENDIX</w:t>
      </w:r>
      <w:r w:rsidRPr="000C1CF5">
        <w:rPr>
          <w:rFonts w:ascii="Times New Roman" w:hAnsi="Times New Roman"/>
          <w:caps/>
        </w:rPr>
        <w:t xml:space="preserve">: </w:t>
      </w:r>
      <w:r w:rsidR="00411D0E" w:rsidRPr="000C1CF5">
        <w:rPr>
          <w:rFonts w:ascii="Times New Roman" w:hAnsi="Times New Roman"/>
          <w:caps/>
        </w:rPr>
        <w:t>Fundamental sources and description for data used within the National Footprint Accounts</w:t>
      </w:r>
    </w:p>
    <w:p w:rsidR="00FB0486" w:rsidRPr="000C1CF5" w:rsidRDefault="00FB0486" w:rsidP="004F39FA">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tblPr>
      <w:tblGrid>
        <w:gridCol w:w="1595"/>
        <w:gridCol w:w="4488"/>
        <w:gridCol w:w="3057"/>
      </w:tblGrid>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bCs/>
              </w:rPr>
            </w:pPr>
            <w:r w:rsidRPr="000C1CF5">
              <w:rPr>
                <w:rFonts w:ascii="Times New Roman" w:hAnsi="Times New Roman"/>
                <w:bCs/>
              </w:rPr>
              <w:t xml:space="preserve">Dataset </w:t>
            </w:r>
          </w:p>
        </w:tc>
        <w:tc>
          <w:tcPr>
            <w:tcW w:w="4677" w:type="dxa"/>
            <w:tcBorders>
              <w:left w:val="nil"/>
              <w:right w:val="nil"/>
            </w:tcBorders>
          </w:tcPr>
          <w:p w:rsidR="00D730A4" w:rsidRPr="000C1CF5" w:rsidRDefault="00FB0486" w:rsidP="00A21119">
            <w:pPr>
              <w:rPr>
                <w:rFonts w:ascii="Times New Roman" w:hAnsi="Times New Roman"/>
                <w:bCs/>
              </w:rPr>
            </w:pPr>
            <w:r w:rsidRPr="000C1CF5">
              <w:rPr>
                <w:rFonts w:ascii="Times New Roman" w:hAnsi="Times New Roman"/>
                <w:bCs/>
              </w:rPr>
              <w:t>Source</w:t>
            </w:r>
          </w:p>
        </w:tc>
        <w:tc>
          <w:tcPr>
            <w:tcW w:w="3180" w:type="dxa"/>
            <w:tcBorders>
              <w:left w:val="nil"/>
              <w:right w:val="nil"/>
            </w:tcBorders>
          </w:tcPr>
          <w:p w:rsidR="00FB0486" w:rsidRPr="000C1CF5" w:rsidRDefault="00FB0486" w:rsidP="00FC6EC3">
            <w:pPr>
              <w:jc w:val="both"/>
              <w:rPr>
                <w:rFonts w:ascii="Times New Roman" w:hAnsi="Times New Roman"/>
                <w:bCs/>
              </w:rPr>
            </w:pPr>
            <w:r w:rsidRPr="000C1CF5">
              <w:rPr>
                <w:rFonts w:ascii="Times New Roman" w:hAnsi="Times New Roman"/>
                <w:bCs/>
              </w:rPr>
              <w:t>Description</w:t>
            </w:r>
          </w:p>
        </w:tc>
      </w:tr>
      <w:tr w:rsidR="00FB0486" w:rsidRPr="000C1CF5" w:rsidTr="00A21119">
        <w:trPr>
          <w:trHeight w:val="305"/>
        </w:trPr>
        <w:tc>
          <w:tcPr>
            <w:tcW w:w="1617" w:type="dxa"/>
            <w:tcBorders>
              <w:left w:val="nil"/>
              <w:right w:val="nil"/>
            </w:tcBorders>
            <w:shd w:val="clear" w:color="auto" w:fill="FFFFFF"/>
          </w:tcPr>
          <w:p w:rsidR="00D730A4" w:rsidRPr="000C1CF5" w:rsidRDefault="00FB0486" w:rsidP="00A21119">
            <w:pPr>
              <w:rPr>
                <w:rFonts w:ascii="Times New Roman" w:hAnsi="Times New Roman"/>
              </w:rPr>
            </w:pPr>
            <w:r w:rsidRPr="000C1CF5">
              <w:rPr>
                <w:rFonts w:ascii="Times New Roman" w:hAnsi="Times New Roman"/>
              </w:rPr>
              <w:t>Production of primary agricultural products</w:t>
            </w:r>
          </w:p>
        </w:tc>
        <w:tc>
          <w:tcPr>
            <w:tcW w:w="4677" w:type="dxa"/>
            <w:tcBorders>
              <w:left w:val="nil"/>
              <w:right w:val="nil"/>
            </w:tcBorders>
            <w:shd w:val="clear" w:color="auto" w:fill="FFFFFF"/>
          </w:tcPr>
          <w:p w:rsidR="00D730A4" w:rsidRPr="000C1CF5" w:rsidRDefault="00FB0486" w:rsidP="00A21119">
            <w:pPr>
              <w:rPr>
                <w:rFonts w:ascii="Times New Roman" w:hAnsi="Times New Roman"/>
              </w:rPr>
            </w:pPr>
            <w:r w:rsidRPr="000C1CF5">
              <w:rPr>
                <w:rFonts w:ascii="Times New Roman" w:hAnsi="Times New Roman"/>
              </w:rPr>
              <w:t xml:space="preserve">FAO ProdSTAT </w:t>
            </w:r>
          </w:p>
        </w:tc>
        <w:tc>
          <w:tcPr>
            <w:tcW w:w="3180" w:type="dxa"/>
            <w:tcBorders>
              <w:left w:val="nil"/>
              <w:right w:val="nil"/>
            </w:tcBorders>
            <w:shd w:val="clear" w:color="auto" w:fill="FFFFFF"/>
          </w:tcPr>
          <w:p w:rsidR="00D730A4" w:rsidRPr="000C1CF5" w:rsidRDefault="00FB0486" w:rsidP="00A21119">
            <w:pPr>
              <w:rPr>
                <w:rFonts w:ascii="Times New Roman" w:hAnsi="Times New Roman"/>
              </w:rPr>
            </w:pPr>
            <w:r w:rsidRPr="000C1CF5">
              <w:rPr>
                <w:rFonts w:ascii="Times New Roman" w:hAnsi="Times New Roman"/>
              </w:rPr>
              <w:t xml:space="preserve">Data on physical quantities (tonnes) of primary products produced in each of the considered countries. </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Production of crop-based feeds used to feed animals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Feed from general marketed crops data is directly drawn from the SUA/FBS from FAOSTAT </w:t>
            </w:r>
          </w:p>
          <w:p w:rsidR="00D730A4" w:rsidRPr="000C1CF5" w:rsidRDefault="00FB0486" w:rsidP="00A21119">
            <w:pPr>
              <w:rPr>
                <w:rFonts w:ascii="Times New Roman" w:hAnsi="Times New Roman"/>
              </w:rPr>
            </w:pPr>
            <w:r w:rsidRPr="000C1CF5">
              <w:rPr>
                <w:rFonts w:ascii="Times New Roman" w:hAnsi="Times New Roman"/>
              </w:rPr>
              <w:t xml:space="preserve">Data on crops grown specifically for fodder is drawn directly from the FAO ProdSTAT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Data on physical quantities (tonnes) of feeds, by type of crops, available to feed livestock</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Production of seeds </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Data on crops used as seeds is calculated by Global Footprint Network based on data from the FAO ProdSTAT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Data on physical quantities (tonnes) of seed</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Import and Export of primary agricultural and livestock products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FAO TradeSTAT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Data on physical quantities (tonnes) of products imported and exported by each of the considered countries. </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Livestock crop consumption</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Calculated by Global Footprint Network based upon the following datasets:</w:t>
            </w:r>
          </w:p>
          <w:p w:rsidR="00D730A4" w:rsidRPr="000C1CF5" w:rsidRDefault="00FB0486" w:rsidP="00A21119">
            <w:pPr>
              <w:numPr>
                <w:ilvl w:val="0"/>
                <w:numId w:val="7"/>
              </w:numPr>
              <w:rPr>
                <w:rFonts w:ascii="Times New Roman" w:hAnsi="Times New Roman"/>
              </w:rPr>
            </w:pPr>
            <w:r w:rsidRPr="000C1CF5">
              <w:rPr>
                <w:rFonts w:ascii="Times New Roman" w:hAnsi="Times New Roman"/>
              </w:rPr>
              <w:t xml:space="preserve">FAO Production for primary Livestock </w:t>
            </w:r>
          </w:p>
          <w:p w:rsidR="00D730A4" w:rsidRPr="000C1CF5" w:rsidRDefault="00FB0486" w:rsidP="00A21119">
            <w:pPr>
              <w:numPr>
                <w:ilvl w:val="0"/>
                <w:numId w:val="7"/>
              </w:numPr>
              <w:rPr>
                <w:rFonts w:ascii="Times New Roman" w:hAnsi="Times New Roman"/>
              </w:rPr>
            </w:pPr>
            <w:r w:rsidRPr="000C1CF5">
              <w:rPr>
                <w:rFonts w:ascii="Times New Roman" w:hAnsi="Times New Roman"/>
              </w:rPr>
              <w:t xml:space="preserve">Haberl </w:t>
            </w:r>
            <w:r w:rsidR="00994DB4" w:rsidRPr="000C1CF5">
              <w:rPr>
                <w:rFonts w:ascii="Times New Roman" w:hAnsi="Times New Roman"/>
              </w:rPr>
              <w:t>et al. (</w:t>
            </w:r>
            <w:r w:rsidRPr="000C1CF5">
              <w:rPr>
                <w:rFonts w:ascii="Times New Roman" w:hAnsi="Times New Roman"/>
              </w:rPr>
              <w:t>2007</w:t>
            </w:r>
            <w:r w:rsidR="00994DB4" w:rsidRPr="000C1CF5">
              <w:rPr>
                <w:rFonts w:ascii="Times New Roman" w:hAnsi="Times New Roman"/>
              </w:rPr>
              <w:t>)</w:t>
            </w:r>
            <w:r w:rsidRPr="000C1CF5">
              <w:rPr>
                <w:rFonts w:ascii="Times New Roman" w:hAnsi="Times New Roman"/>
              </w:rPr>
              <w:t xml:space="preserve">. Quantifying and mapping the human appropriation of net primary production in </w:t>
            </w:r>
            <w:r w:rsidR="00330E14" w:rsidRPr="000C1CF5">
              <w:rPr>
                <w:rFonts w:ascii="Times New Roman" w:hAnsi="Times New Roman"/>
              </w:rPr>
              <w:t>E</w:t>
            </w:r>
            <w:r w:rsidRPr="000C1CF5">
              <w:rPr>
                <w:rFonts w:ascii="Times New Roman" w:hAnsi="Times New Roman"/>
              </w:rPr>
              <w:t xml:space="preserve">arth’s terrestrial ecosystems.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Data on crop-based feed for livestock (tonnes of dry matter per year), split into different crop categories. </w:t>
            </w:r>
          </w:p>
          <w:p w:rsidR="00D730A4" w:rsidRPr="000C1CF5" w:rsidRDefault="00D730A4" w:rsidP="00A21119">
            <w:pPr>
              <w:rPr>
                <w:rFonts w:ascii="Times New Roman" w:hAnsi="Times New Roman"/>
              </w:rPr>
            </w:pP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Production, import and export of primary forestry products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FAO ForeSTAT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Data on physical quantities (tonnes and m</w:t>
            </w:r>
            <w:r w:rsidRPr="000C1CF5">
              <w:rPr>
                <w:rFonts w:ascii="Times New Roman" w:hAnsi="Times New Roman"/>
                <w:vertAlign w:val="superscript"/>
              </w:rPr>
              <w:t>3</w:t>
            </w:r>
            <w:r w:rsidRPr="000C1CF5">
              <w:rPr>
                <w:rFonts w:ascii="Times New Roman" w:hAnsi="Times New Roman"/>
              </w:rPr>
              <w:t>) of products (timber and wood fuel)</w:t>
            </w:r>
            <w:r w:rsidR="00B14F1B" w:rsidRPr="000C1CF5">
              <w:rPr>
                <w:rFonts w:ascii="Times New Roman" w:hAnsi="Times New Roman"/>
                <w:vertAlign w:val="superscript"/>
              </w:rPr>
              <w:t>a</w:t>
            </w:r>
            <w:r w:rsidRPr="000C1CF5">
              <w:rPr>
                <w:rFonts w:ascii="Times New Roman" w:hAnsi="Times New Roman"/>
              </w:rPr>
              <w:t xml:space="preserve"> produced, imported and exported by each country. </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Production, import and export of primary fishery products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FAO FishSTAT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Data on physical quantities (tonnes) of marine and inland fish species landed as well as import and export of fish commodities. </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Carbon dioxide emissions by sector </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International Energy Agency</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Data on total amounts of CO</w:t>
            </w:r>
            <w:r w:rsidRPr="000C1CF5">
              <w:rPr>
                <w:rFonts w:ascii="Times New Roman" w:hAnsi="Times New Roman"/>
                <w:vertAlign w:val="subscript"/>
              </w:rPr>
              <w:t>2</w:t>
            </w:r>
            <w:r w:rsidRPr="000C1CF5">
              <w:rPr>
                <w:rFonts w:ascii="Times New Roman" w:hAnsi="Times New Roman"/>
              </w:rPr>
              <w:t xml:space="preserve"> emitted by each sector of a country’s economy</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Built-up/ infrast</w:t>
            </w:r>
            <w:r w:rsidR="00842200" w:rsidRPr="000C1CF5">
              <w:rPr>
                <w:rFonts w:ascii="Times New Roman" w:hAnsi="Times New Roman"/>
              </w:rPr>
              <w:t>r</w:t>
            </w:r>
            <w:r w:rsidRPr="000C1CF5">
              <w:rPr>
                <w:rFonts w:ascii="Times New Roman" w:hAnsi="Times New Roman"/>
              </w:rPr>
              <w:t>ucture areas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A combination of data sources is used, in the following order of preference: </w:t>
            </w:r>
          </w:p>
          <w:p w:rsidR="00D730A4" w:rsidRPr="000C1CF5" w:rsidRDefault="00FB0486" w:rsidP="00A21119">
            <w:pPr>
              <w:numPr>
                <w:ilvl w:val="0"/>
                <w:numId w:val="5"/>
              </w:numPr>
              <w:tabs>
                <w:tab w:val="num" w:pos="241"/>
              </w:tabs>
              <w:rPr>
                <w:rFonts w:ascii="Times New Roman" w:hAnsi="Times New Roman"/>
              </w:rPr>
            </w:pPr>
            <w:r w:rsidRPr="000C1CF5">
              <w:rPr>
                <w:rFonts w:ascii="Times New Roman" w:hAnsi="Times New Roman"/>
              </w:rPr>
              <w:t xml:space="preserve">CORINE Land Cover </w:t>
            </w:r>
          </w:p>
          <w:p w:rsidR="00D730A4" w:rsidRPr="000C1CF5" w:rsidRDefault="00FB0486" w:rsidP="00A21119">
            <w:pPr>
              <w:numPr>
                <w:ilvl w:val="0"/>
                <w:numId w:val="5"/>
              </w:numPr>
              <w:tabs>
                <w:tab w:val="num" w:pos="241"/>
              </w:tabs>
              <w:rPr>
                <w:rFonts w:ascii="Times New Roman" w:hAnsi="Times New Roman"/>
              </w:rPr>
            </w:pPr>
            <w:r w:rsidRPr="000C1CF5">
              <w:rPr>
                <w:rFonts w:ascii="Times New Roman" w:hAnsi="Times New Roman"/>
              </w:rPr>
              <w:t xml:space="preserve">FAO ResourceSTAT </w:t>
            </w:r>
          </w:p>
          <w:p w:rsidR="00D730A4" w:rsidRPr="000C1CF5" w:rsidRDefault="00FB0486" w:rsidP="00A21119">
            <w:pPr>
              <w:numPr>
                <w:ilvl w:val="0"/>
                <w:numId w:val="5"/>
              </w:numPr>
              <w:tabs>
                <w:tab w:val="num" w:pos="241"/>
              </w:tabs>
              <w:rPr>
                <w:rFonts w:ascii="Times New Roman" w:hAnsi="Times New Roman"/>
              </w:rPr>
            </w:pPr>
            <w:r w:rsidRPr="000C1CF5">
              <w:rPr>
                <w:rFonts w:ascii="Times New Roman" w:hAnsi="Times New Roman"/>
              </w:rPr>
              <w:t>Global Agro-Ecological Zones (GAEZ) Model</w:t>
            </w:r>
          </w:p>
          <w:p w:rsidR="00D730A4" w:rsidRPr="000C1CF5" w:rsidRDefault="00FB0486" w:rsidP="00A21119">
            <w:pPr>
              <w:numPr>
                <w:ilvl w:val="0"/>
                <w:numId w:val="5"/>
              </w:numPr>
              <w:tabs>
                <w:tab w:val="num" w:pos="241"/>
              </w:tabs>
              <w:rPr>
                <w:rFonts w:ascii="Times New Roman" w:hAnsi="Times New Roman"/>
              </w:rPr>
            </w:pPr>
            <w:r w:rsidRPr="000C1CF5">
              <w:rPr>
                <w:rFonts w:ascii="Times New Roman" w:hAnsi="Times New Roman"/>
              </w:rPr>
              <w:t>Global Land Cover (GLC) 2000</w:t>
            </w:r>
          </w:p>
          <w:p w:rsidR="00D730A4" w:rsidRPr="000C1CF5" w:rsidRDefault="00FB0486" w:rsidP="00A21119">
            <w:pPr>
              <w:numPr>
                <w:ilvl w:val="0"/>
                <w:numId w:val="5"/>
              </w:numPr>
              <w:tabs>
                <w:tab w:val="num" w:pos="241"/>
              </w:tabs>
              <w:rPr>
                <w:rFonts w:ascii="Times New Roman" w:hAnsi="Times New Roman"/>
              </w:rPr>
            </w:pPr>
            <w:r w:rsidRPr="000C1CF5">
              <w:rPr>
                <w:rFonts w:ascii="Times New Roman" w:hAnsi="Times New Roman"/>
              </w:rPr>
              <w:t>Global Land Use Database from the Center for Sustainability and the Global Environment (SAGE) at University of Wisconsin</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Built-up areas by infrastructure type and country. Except for data drawn from CORINE for European countries, all other data sources only provide total area values.</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Cropland yields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FAO ProdSTAT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 average yield for 164 primary crop products</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National yield factors for cropland</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Calculated by Global Footprint Network based on cropland yields and </w:t>
            </w:r>
            <w:r w:rsidR="00994DB4" w:rsidRPr="000C1CF5">
              <w:rPr>
                <w:rFonts w:ascii="Times New Roman" w:hAnsi="Times New Roman"/>
              </w:rPr>
              <w:t>c</w:t>
            </w:r>
            <w:r w:rsidRPr="000C1CF5">
              <w:rPr>
                <w:rFonts w:ascii="Times New Roman" w:hAnsi="Times New Roman"/>
              </w:rPr>
              <w:t>ountry</w:t>
            </w:r>
            <w:r w:rsidR="00994DB4" w:rsidRPr="000C1CF5">
              <w:rPr>
                <w:rFonts w:ascii="Times New Roman" w:hAnsi="Times New Roman"/>
              </w:rPr>
              <w:t>-</w:t>
            </w:r>
            <w:r w:rsidRPr="000C1CF5">
              <w:rPr>
                <w:rFonts w:ascii="Times New Roman" w:hAnsi="Times New Roman"/>
              </w:rPr>
              <w:t>specific un-harvested percentages.</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Country</w:t>
            </w:r>
            <w:r w:rsidR="00994DB4" w:rsidRPr="000C1CF5">
              <w:rPr>
                <w:rFonts w:ascii="Times New Roman" w:hAnsi="Times New Roman"/>
              </w:rPr>
              <w:t>-</w:t>
            </w:r>
            <w:r w:rsidRPr="000C1CF5">
              <w:rPr>
                <w:rFonts w:ascii="Times New Roman" w:hAnsi="Times New Roman"/>
              </w:rPr>
              <w:t>specific yield factors for cropland</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Grazing land yields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Chad Monfreda (personal communication). </w:t>
            </w:r>
            <w:r w:rsidR="00994DB4" w:rsidRPr="000C1CF5">
              <w:rPr>
                <w:rFonts w:ascii="Times New Roman" w:hAnsi="Times New Roman"/>
              </w:rPr>
              <w:t>(</w:t>
            </w:r>
            <w:r w:rsidRPr="000C1CF5">
              <w:rPr>
                <w:rFonts w:ascii="Times New Roman" w:hAnsi="Times New Roman"/>
              </w:rPr>
              <w:t>2008</w:t>
            </w:r>
            <w:r w:rsidR="00994DB4" w:rsidRPr="000C1CF5">
              <w:rPr>
                <w:rFonts w:ascii="Times New Roman" w:hAnsi="Times New Roman"/>
              </w:rPr>
              <w:t>),</w:t>
            </w:r>
            <w:r w:rsidRPr="000C1CF5">
              <w:rPr>
                <w:rFonts w:ascii="Times New Roman" w:hAnsi="Times New Roman"/>
              </w:rPr>
              <w:t xml:space="preserve"> SAGE, University of Wisconsin, Madison.</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 average yield for grass production. It represents the average above-ground edible net primary production for grassland available for consumption by ruminants.</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Fish yields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Calculated by Global Footprint Network based on several data including:</w:t>
            </w:r>
          </w:p>
          <w:p w:rsidR="00D730A4" w:rsidRPr="000C1CF5" w:rsidRDefault="00FB0486" w:rsidP="00A21119">
            <w:pPr>
              <w:numPr>
                <w:ilvl w:val="0"/>
                <w:numId w:val="6"/>
              </w:numPr>
              <w:tabs>
                <w:tab w:val="num" w:pos="243"/>
              </w:tabs>
              <w:rPr>
                <w:rFonts w:ascii="Times New Roman" w:hAnsi="Times New Roman"/>
              </w:rPr>
            </w:pPr>
            <w:r w:rsidRPr="000C1CF5">
              <w:rPr>
                <w:rFonts w:ascii="Times New Roman" w:hAnsi="Times New Roman"/>
              </w:rPr>
              <w:t xml:space="preserve">Sustainable catch value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&lt;EndNote&gt;&lt;Cite&gt;&lt;Author&gt;Gulland&lt;/Author&gt;&lt;Year&gt;1971&lt;/Year&gt;&lt;RecNum&gt;115&lt;/RecNum&gt;&lt;DisplayText&gt;(Gulland 1971)&lt;/DisplayText&gt;&lt;record&gt;&lt;rec-number&gt;115&lt;/rec-number&gt;&lt;foreign-keys&gt;&lt;key app="EN" db-id="25vdespxbsxxppews0cv0senw92a9z02txs9"&gt;115&lt;/key&gt;&lt;/foreign-keys&gt;&lt;ref-type name="Book"&gt;6&lt;/ref-type&gt;&lt;contributors&gt;&lt;authors&gt;&lt;author&gt;Gulland, J.A.&lt;/author&gt;&lt;/authors&gt;&lt;/contributors&gt;&lt;titles&gt;&lt;title&gt;The Fish Resources of the Ocean&lt;/title&gt;&lt;/titles&gt;&lt;dates&gt;&lt;year&gt;1971&lt;/year&gt;&lt;/dates&gt;&lt;pub-location&gt;Surrey&lt;/pub-location&gt;&lt;publisher&gt;West Byfleet&lt;/publisher&gt;&lt;urls&gt;&lt;/urls&gt;&lt;/record&gt;&lt;/Cite&gt;&lt;/EndNote&gt;</w:instrText>
            </w:r>
            <w:r w:rsidR="00BE1C49" w:rsidRPr="000C1CF5">
              <w:rPr>
                <w:rFonts w:ascii="Times New Roman" w:hAnsi="Times New Roman"/>
              </w:rPr>
              <w:fldChar w:fldCharType="separate"/>
            </w:r>
            <w:r w:rsidRPr="000C1CF5">
              <w:rPr>
                <w:rFonts w:ascii="Times New Roman" w:hAnsi="Times New Roman"/>
              </w:rPr>
              <w:t>(</w:t>
            </w:r>
            <w:hyperlink w:anchor="_ENREF_33" w:tooltip="Gulland, 1971 #115" w:history="1">
              <w:r w:rsidR="00B14F1B" w:rsidRPr="000C1CF5">
                <w:rPr>
                  <w:rStyle w:val="Hyperlink"/>
                  <w:rFonts w:ascii="Times New Roman" w:hAnsi="Times New Roman"/>
                  <w:color w:val="auto"/>
                  <w:u w:val="none"/>
                </w:rPr>
                <w:t>Gulland</w:t>
              </w:r>
              <w:r w:rsidR="00A85F6D"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1971</w:t>
              </w:r>
            </w:hyperlink>
            <w:r w:rsidRPr="000C1CF5">
              <w:rPr>
                <w:rFonts w:ascii="Times New Roman" w:hAnsi="Times New Roman"/>
              </w:rPr>
              <w:t>)</w:t>
            </w:r>
            <w:r w:rsidR="00BE1C49" w:rsidRPr="000C1CF5">
              <w:rPr>
                <w:rFonts w:ascii="Times New Roman" w:hAnsi="Times New Roman"/>
              </w:rPr>
              <w:fldChar w:fldCharType="end"/>
            </w:r>
          </w:p>
          <w:p w:rsidR="00D730A4" w:rsidRPr="000C1CF5" w:rsidRDefault="00FB0486" w:rsidP="00A21119">
            <w:pPr>
              <w:numPr>
                <w:ilvl w:val="0"/>
                <w:numId w:val="6"/>
              </w:numPr>
              <w:tabs>
                <w:tab w:val="num" w:pos="243"/>
              </w:tabs>
              <w:rPr>
                <w:rFonts w:ascii="Times New Roman" w:hAnsi="Times New Roman"/>
              </w:rPr>
            </w:pPr>
            <w:r w:rsidRPr="000C1CF5">
              <w:rPr>
                <w:rFonts w:ascii="Times New Roman" w:hAnsi="Times New Roman"/>
              </w:rPr>
              <w:t xml:space="preserve">Trophic levels of fish species </w:t>
            </w:r>
            <w:r w:rsidR="00BE1C49" w:rsidRPr="000C1CF5">
              <w:rPr>
                <w:rFonts w:ascii="Times New Roman" w:hAnsi="Times New Roman"/>
              </w:rPr>
              <w:fldChar w:fldCharType="begin"/>
            </w:r>
            <w:r w:rsidR="00B14F1B" w:rsidRPr="000C1CF5">
              <w:rPr>
                <w:rFonts w:ascii="Times New Roman" w:hAnsi="Times New Roman"/>
              </w:rPr>
              <w:instrText xml:space="preserve"> ADDIN EN.CITE &lt;EndNote&gt;&lt;Cite&gt;&lt;Author&gt;Froese&lt;/Author&gt;&lt;Year&gt;2008&lt;/Year&gt;&lt;RecNum&gt;116&lt;/RecNum&gt;&lt;DisplayText&gt;(Froese and Pauly 2008)&lt;/DisplayText&gt;&lt;record&gt;&lt;rec-number&gt;116&lt;/rec-number&gt;&lt;foreign-keys&gt;&lt;key app="EN" db-id="25vdespxbsxxppews0cv0senw92a9z02txs9"&gt;116&lt;/key&gt;&lt;/foreign-keys&gt;&lt;ref-type name="Online Database"&gt;45&lt;/ref-type&gt;&lt;contributors&gt;&lt;authors&gt;&lt;author&gt;Froese, R. &lt;/author&gt;&lt;author&gt;Pauly, D., &lt;/author&gt;&lt;/authors&gt;&lt;/contributors&gt;&lt;titles&gt;&lt;title&gt;Fishbase Database&lt;/title&gt;&lt;/titles&gt;&lt;dates&gt;&lt;year&gt;2008&lt;/year&gt;&lt;/dates&gt;&lt;urls&gt;&lt;related-urls&gt;&lt;url&gt;http://www.fishbase.org&lt;/url&gt;&lt;/related-urls&gt;&lt;/urls&gt;&lt;/record&gt;&lt;/Cite&gt;&lt;/EndNote&gt;</w:instrText>
            </w:r>
            <w:r w:rsidR="00BE1C49" w:rsidRPr="000C1CF5">
              <w:rPr>
                <w:rFonts w:ascii="Times New Roman" w:hAnsi="Times New Roman"/>
              </w:rPr>
              <w:fldChar w:fldCharType="separate"/>
            </w:r>
            <w:r w:rsidR="00B14F1B" w:rsidRPr="000C1CF5">
              <w:rPr>
                <w:rFonts w:ascii="Times New Roman" w:hAnsi="Times New Roman"/>
              </w:rPr>
              <w:t>(</w:t>
            </w:r>
            <w:r w:rsidR="000C4EE3" w:rsidRPr="000C1CF5">
              <w:rPr>
                <w:rFonts w:ascii="Times New Roman" w:hAnsi="Times New Roman"/>
              </w:rPr>
              <w:t>Christensen et al., 2008</w:t>
            </w:r>
            <w:r w:rsidRPr="000C1CF5">
              <w:rPr>
                <w:rFonts w:ascii="Times New Roman" w:hAnsi="Times New Roman"/>
              </w:rPr>
              <w:t>)</w:t>
            </w:r>
            <w:r w:rsidR="00BE1C49" w:rsidRPr="000C1CF5">
              <w:rPr>
                <w:rFonts w:ascii="Times New Roman" w:hAnsi="Times New Roman"/>
              </w:rPr>
              <w:fldChar w:fldCharType="end"/>
            </w:r>
          </w:p>
          <w:p w:rsidR="00D730A4" w:rsidRPr="000C1CF5" w:rsidRDefault="00FB0486" w:rsidP="00A21119">
            <w:pPr>
              <w:numPr>
                <w:ilvl w:val="0"/>
                <w:numId w:val="6"/>
              </w:numPr>
              <w:tabs>
                <w:tab w:val="num" w:pos="243"/>
              </w:tabs>
              <w:rPr>
                <w:rFonts w:ascii="Times New Roman" w:hAnsi="Times New Roman"/>
              </w:rPr>
            </w:pPr>
            <w:r w:rsidRPr="000C1CF5">
              <w:rPr>
                <w:rFonts w:ascii="Times New Roman" w:hAnsi="Times New Roman"/>
              </w:rPr>
              <w:t xml:space="preserve">Data on discard factors, efficiency transfer, and carbon content of fish per tonne wet weight </w:t>
            </w:r>
            <w:r w:rsidR="00BE1C49" w:rsidRPr="000C1CF5">
              <w:rPr>
                <w:rFonts w:ascii="Times New Roman" w:hAnsi="Times New Roman"/>
              </w:rPr>
              <w:fldChar w:fldCharType="begin"/>
            </w:r>
            <w:r w:rsidR="00B14F1B" w:rsidRPr="000C1CF5">
              <w:rPr>
                <w:rFonts w:ascii="Times New Roman" w:hAnsi="Times New Roman"/>
              </w:rPr>
              <w:instrText xml:space="preserve"> ADDIN EN.CITE &lt;EndNote&gt;&lt;Cite&gt;&lt;Author&gt;Pauly&lt;/Author&gt;&lt;Year&gt;1995&lt;/Year&gt;&lt;RecNum&gt;117&lt;/RecNum&gt;&lt;DisplayText&gt;(Pauly and Christensen 1995)&lt;/DisplayText&gt;&lt;record&gt;&lt;rec-number&gt;117&lt;/rec-number&gt;&lt;foreign-keys&gt;&lt;key app="EN" db-id="25vdespxbsxxppews0cv0senw92a9z02txs9"&gt;117&lt;/key&gt;&lt;/foreign-keys&gt;&lt;ref-type name="Journal Article"&gt;17&lt;/ref-type&gt;&lt;contributors&gt;&lt;authors&gt;&lt;author&gt;Pauly, D.&lt;/author&gt;&lt;author&gt;Christensen, V.&lt;/author&gt;&lt;/authors&gt;&lt;/contributors&gt;&lt;titles&gt;&lt;title&gt;PRIMARY PRODUCTION REQUIRED TO SUSTAIN GLOBAL FISHERIES&lt;/title&gt;&lt;secondary-title&gt;Nature&lt;/secondary-title&gt;&lt;/titles&gt;&lt;periodical&gt;&lt;full-title&gt;Nature&lt;/full-title&gt;&lt;/periodical&gt;&lt;pages&gt;255-257&lt;/pages&gt;&lt;volume&gt;374&lt;/volume&gt;&lt;number&gt;6519&lt;/number&gt;&lt;dates&gt;&lt;year&gt;1995&lt;/year&gt;&lt;/dates&gt;&lt;isbn&gt;0028-0836&lt;/isbn&gt;&lt;accession-num&gt;WOS:A1995QM38700048&lt;/accession-num&gt;&lt;urls&gt;&lt;related-urls&gt;&lt;url&gt;&amp;lt;Go to ISI&amp;gt;://WOS:A1995QM38700048&lt;/url&gt;&lt;/related-urls&gt;&lt;/urls&gt;&lt;/record&gt;&lt;/Cite&gt;&lt;/EndNote&gt;</w:instrText>
            </w:r>
            <w:r w:rsidR="00BE1C49" w:rsidRPr="000C1CF5">
              <w:rPr>
                <w:rFonts w:ascii="Times New Roman" w:hAnsi="Times New Roman"/>
              </w:rPr>
              <w:fldChar w:fldCharType="separate"/>
            </w:r>
            <w:r w:rsidR="00B14F1B" w:rsidRPr="000C1CF5">
              <w:rPr>
                <w:rFonts w:ascii="Times New Roman" w:hAnsi="Times New Roman"/>
              </w:rPr>
              <w:t>(</w:t>
            </w:r>
            <w:hyperlink w:anchor="_ENREF_72" w:tooltip="Pauly, 1995 #117" w:history="1">
              <w:r w:rsidR="00B14F1B" w:rsidRPr="000C1CF5">
                <w:rPr>
                  <w:rStyle w:val="Hyperlink"/>
                  <w:rFonts w:ascii="Times New Roman" w:hAnsi="Times New Roman"/>
                  <w:color w:val="auto"/>
                  <w:u w:val="none"/>
                </w:rPr>
                <w:t>Pauly and Christensen</w:t>
              </w:r>
              <w:r w:rsidR="00A85F6D"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1995</w:t>
              </w:r>
            </w:hyperlink>
            <w:r w:rsidR="00B14F1B" w:rsidRPr="000C1CF5">
              <w:rPr>
                <w:rFonts w:ascii="Times New Roman" w:hAnsi="Times New Roman"/>
              </w:rPr>
              <w:t>)</w:t>
            </w:r>
            <w:r w:rsidR="00BE1C49" w:rsidRPr="000C1CF5">
              <w:rPr>
                <w:rFonts w:ascii="Times New Roman" w:hAnsi="Times New Roman"/>
              </w:rPr>
              <w:fldChar w:fldCharType="end"/>
            </w:r>
            <w:r w:rsidR="00B14F1B" w:rsidRPr="000C1CF5">
              <w:rPr>
                <w:rFonts w:ascii="Times New Roman" w:hAnsi="Times New Roman"/>
              </w:rPr>
              <w:t>.</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World-average yields for fish species. They are based on the annual marine primary production equivalent.</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Forest yields</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 average forest yield calculated by Global Footprint Network based on national Net Annual Increment (NAI) of biomass. NAI data is drawn from two sources:</w:t>
            </w:r>
          </w:p>
          <w:p w:rsidR="00D730A4" w:rsidRPr="000C1CF5" w:rsidRDefault="00FB0486" w:rsidP="00A21119">
            <w:pPr>
              <w:rPr>
                <w:rFonts w:ascii="Times New Roman" w:hAnsi="Times New Roman"/>
              </w:rPr>
            </w:pPr>
            <w:r w:rsidRPr="000C1CF5">
              <w:rPr>
                <w:rFonts w:ascii="Times New Roman" w:hAnsi="Times New Roman"/>
              </w:rPr>
              <w:t xml:space="preserve">Temperate and Boreal Forest Resource Assessment – TBFRA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&lt;EndNote&gt;&lt;Cite&gt;&lt;Author&gt;UNECE&lt;/Author&gt;&lt;Year&gt;2000&lt;/Year&gt;&lt;RecNum&gt;114&lt;/RecNum&gt;&lt;DisplayText&gt;(UNECE and FAO 2000)&lt;/DisplayText&gt;&lt;record&gt;&lt;rec-number&gt;114&lt;/rec-number&gt;&lt;foreign-keys&gt;&lt;key app="EN" db-id="25vdespxbsxxppews0cv0senw92a9z02txs9"&gt;114&lt;/key&gt;&lt;/foreign-keys&gt;&lt;ref-type name="Book"&gt;6&lt;/ref-type&gt;&lt;contributors&gt;&lt;authors&gt;&lt;author&gt;UNECE&lt;/author&gt;&lt;author&gt;FAO&lt;/author&gt;&lt;/authors&gt;&lt;/contributors&gt;&lt;titles&gt;&lt;title&gt;Temperate and Boreal Forest Resource Assessment&lt;/title&gt;&lt;/titles&gt;&lt;dates&gt;&lt;year&gt;2000&lt;/year&gt;&lt;/dates&gt;&lt;pub-location&gt;Geneva&lt;/pub-location&gt;&lt;publisher&gt;UNECE, FAO&lt;/publisher&gt;&lt;urls&gt;&lt;/urls&gt;&lt;/record&gt;&lt;/Cite&gt;&lt;/EndNote&gt;</w:instrText>
            </w:r>
            <w:r w:rsidR="00BE1C49" w:rsidRPr="000C1CF5">
              <w:rPr>
                <w:rFonts w:ascii="Times New Roman" w:hAnsi="Times New Roman"/>
              </w:rPr>
              <w:fldChar w:fldCharType="separate"/>
            </w:r>
            <w:r w:rsidRPr="000C1CF5">
              <w:rPr>
                <w:rFonts w:ascii="Times New Roman" w:hAnsi="Times New Roman"/>
              </w:rPr>
              <w:t>(</w:t>
            </w:r>
            <w:hyperlink w:anchor="_ENREF_93" w:tooltip="UNECE, 2000 #114" w:history="1">
              <w:r w:rsidR="00B14F1B" w:rsidRPr="000C1CF5">
                <w:rPr>
                  <w:rStyle w:val="Hyperlink"/>
                  <w:rFonts w:ascii="Times New Roman" w:hAnsi="Times New Roman"/>
                  <w:color w:val="auto"/>
                  <w:u w:val="none"/>
                </w:rPr>
                <w:t>UNECE and FAO</w:t>
              </w:r>
              <w:r w:rsidR="00A85F6D"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2000</w:t>
              </w:r>
            </w:hyperlink>
            <w:r w:rsidRPr="000C1CF5">
              <w:rPr>
                <w:rFonts w:ascii="Times New Roman" w:hAnsi="Times New Roman"/>
              </w:rPr>
              <w:t>)</w:t>
            </w:r>
            <w:r w:rsidR="00BE1C49" w:rsidRPr="000C1CF5">
              <w:rPr>
                <w:rFonts w:ascii="Times New Roman" w:hAnsi="Times New Roman"/>
              </w:rPr>
              <w:fldChar w:fldCharType="end"/>
            </w:r>
            <w:r w:rsidRPr="000C1CF5">
              <w:rPr>
                <w:rFonts w:ascii="Times New Roman" w:hAnsi="Times New Roman"/>
              </w:rPr>
              <w:t xml:space="preserve">. </w:t>
            </w:r>
          </w:p>
          <w:p w:rsidR="00D730A4" w:rsidRPr="000C1CF5" w:rsidRDefault="00FB0486" w:rsidP="00A21119">
            <w:pPr>
              <w:rPr>
                <w:rFonts w:ascii="Times New Roman" w:hAnsi="Times New Roman"/>
              </w:rPr>
            </w:pPr>
            <w:r w:rsidRPr="000C1CF5">
              <w:rPr>
                <w:rFonts w:ascii="Times New Roman" w:hAnsi="Times New Roman"/>
              </w:rPr>
              <w:t>Global Fiber Supply Model – GFSM (</w:t>
            </w:r>
            <w:r w:rsidR="00B14F1B" w:rsidRPr="000C1CF5">
              <w:rPr>
                <w:rFonts w:ascii="Times New Roman" w:hAnsi="Times New Roman"/>
              </w:rPr>
              <w:t>FAO, 1998</w:t>
            </w:r>
            <w:r w:rsidRPr="000C1CF5">
              <w:rPr>
                <w:rFonts w:ascii="Times New Roman" w:hAnsi="Times New Roman"/>
              </w:rPr>
              <w:t xml:space="preserve">).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 average forest yield. It is based on the forests’ Net Annual Increment of biomass. NAI is defined as the average annual volume over a given reference period of gross increment less that of neutral losses on all trees to a minimum diameter o</w:t>
            </w:r>
            <w:r w:rsidR="004E6EA5" w:rsidRPr="000C1CF5">
              <w:rPr>
                <w:rFonts w:ascii="Times New Roman" w:hAnsi="Times New Roman"/>
              </w:rPr>
              <w:t>f 0 cm</w:t>
            </w:r>
            <w:r w:rsidRPr="000C1CF5">
              <w:rPr>
                <w:rFonts w:ascii="Times New Roman" w:hAnsi="Times New Roman"/>
              </w:rPr>
              <w:t xml:space="preserve"> (d.b.h.).</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Carbon Uptake land yield</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Calculated by Global Footprint Network based on data on terrestrial carbon sequestration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&lt;EndNote&gt;&lt;Cite&gt;&lt;Author&gt;IPCC&lt;/Author&gt;&lt;Year&gt;2006&lt;/Year&gt;&lt;RecNum&gt;113&lt;/RecNum&gt;&lt;DisplayText&gt;(IPCC 2006)&lt;/DisplayText&gt;&lt;record&gt;&lt;rec-number&gt;113&lt;/rec-number&gt;&lt;foreign-keys&gt;&lt;key app="EN" db-id="25vdespxbsxxppews0cv0senw92a9z02txs9"&gt;113&lt;/key&gt;&lt;/foreign-keys&gt;&lt;ref-type name="Book"&gt;6&lt;/ref-type&gt;&lt;contributors&gt;&lt;authors&gt;&lt;author&gt;IPCC&lt;/author&gt;&lt;/authors&gt;&lt;/contributors&gt;&lt;titles&gt;&lt;title&gt;IPCC Guidelines for National Greenhouse Gas Inventories Volume 4: Agriculture Forestry and Other Land Use&lt;/title&gt;&lt;/titles&gt;&lt;dates&gt;&lt;year&gt;2006&lt;/year&gt;&lt;/dates&gt;&lt;publisher&gt;IPCC&lt;/publisher&gt;&lt;urls&gt;&lt;/urls&gt;&lt;/record&gt;&lt;/Cite&gt;&lt;/EndNote&gt;</w:instrText>
            </w:r>
            <w:r w:rsidR="00BE1C49" w:rsidRPr="000C1CF5">
              <w:rPr>
                <w:rFonts w:ascii="Times New Roman" w:hAnsi="Times New Roman"/>
              </w:rPr>
              <w:fldChar w:fldCharType="separate"/>
            </w:r>
            <w:r w:rsidRPr="000C1CF5">
              <w:rPr>
                <w:rFonts w:ascii="Times New Roman" w:hAnsi="Times New Roman"/>
              </w:rPr>
              <w:t>(</w:t>
            </w:r>
            <w:hyperlink w:anchor="_ENREF_48" w:tooltip="IPCC, 2006 #113" w:history="1">
              <w:r w:rsidR="00B14F1B" w:rsidRPr="000C1CF5">
                <w:rPr>
                  <w:rStyle w:val="Hyperlink"/>
                  <w:rFonts w:ascii="Times New Roman" w:hAnsi="Times New Roman"/>
                  <w:color w:val="auto"/>
                  <w:u w:val="none"/>
                </w:rPr>
                <w:t>IPCC</w:t>
              </w:r>
              <w:r w:rsidR="002975FE"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2006</w:t>
              </w:r>
            </w:hyperlink>
            <w:r w:rsidRPr="000C1CF5">
              <w:rPr>
                <w:rFonts w:ascii="Times New Roman" w:hAnsi="Times New Roman"/>
              </w:rPr>
              <w:t>)</w:t>
            </w:r>
            <w:r w:rsidR="00BE1C49" w:rsidRPr="000C1CF5">
              <w:rPr>
                <w:rFonts w:ascii="Times New Roman" w:hAnsi="Times New Roman"/>
              </w:rPr>
              <w:fldChar w:fldCharType="end"/>
            </w:r>
            <w:r w:rsidRPr="000C1CF5">
              <w:rPr>
                <w:rFonts w:ascii="Times New Roman" w:hAnsi="Times New Roman"/>
              </w:rPr>
              <w:t xml:space="preserve"> and the ocean sequestration percentage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&lt;EndNote&gt;&lt;Cite&gt;&lt;Author&gt;IPCC&lt;/Author&gt;&lt;Year&gt;2001&lt;/Year&gt;&lt;RecNum&gt;118&lt;/RecNum&gt;&lt;DisplayText&gt;(IPCC 2001)&lt;/DisplayText&gt;&lt;record&gt;&lt;rec-number&gt;118&lt;/rec-number&gt;&lt;foreign-keys&gt;&lt;key app="EN" db-id="25vdespxbsxxppews0cv0senw92a9z02txs9"&gt;118&lt;/key&gt;&lt;/foreign-keys&gt;&lt;ref-type name="Book"&gt;6&lt;/ref-type&gt;&lt;contributors&gt;&lt;authors&gt;&lt;author&gt;IPCC&lt;/author&gt;&lt;/authors&gt;&lt;/contributors&gt;&lt;titles&gt;&lt;title&gt;Climate Change 2001: The Scientific Basis&lt;/title&gt;&lt;/titles&gt;&lt;dates&gt;&lt;year&gt;2001&lt;/year&gt;&lt;/dates&gt;&lt;pub-location&gt;Cambridge&lt;/pub-location&gt;&lt;publisher&gt;Cambridge University Press&lt;/publisher&gt;&lt;urls&gt;&lt;/urls&gt;&lt;/record&gt;&lt;/Cite&gt;&lt;/EndNote&gt;</w:instrText>
            </w:r>
            <w:r w:rsidR="00BE1C49" w:rsidRPr="000C1CF5">
              <w:rPr>
                <w:rFonts w:ascii="Times New Roman" w:hAnsi="Times New Roman"/>
              </w:rPr>
              <w:fldChar w:fldCharType="separate"/>
            </w:r>
            <w:r w:rsidRPr="000C1CF5">
              <w:rPr>
                <w:rFonts w:ascii="Times New Roman" w:hAnsi="Times New Roman"/>
              </w:rPr>
              <w:t>(</w:t>
            </w:r>
            <w:hyperlink w:anchor="_ENREF_47" w:tooltip="IPCC, 2001 #118" w:history="1">
              <w:r w:rsidR="00B14F1B" w:rsidRPr="000C1CF5">
                <w:rPr>
                  <w:rStyle w:val="Hyperlink"/>
                  <w:rFonts w:ascii="Times New Roman" w:hAnsi="Times New Roman"/>
                  <w:color w:val="auto"/>
                  <w:u w:val="none"/>
                </w:rPr>
                <w:t>IPCC</w:t>
              </w:r>
              <w:r w:rsidR="002975FE"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2001</w:t>
              </w:r>
            </w:hyperlink>
            <w:r w:rsidRPr="000C1CF5">
              <w:rPr>
                <w:rFonts w:ascii="Times New Roman" w:hAnsi="Times New Roman"/>
              </w:rPr>
              <w:t>)</w:t>
            </w:r>
            <w:r w:rsidR="00BE1C49" w:rsidRPr="000C1CF5">
              <w:rPr>
                <w:rFonts w:ascii="Times New Roman" w:hAnsi="Times New Roman"/>
              </w:rPr>
              <w:fldChar w:fldCharType="end"/>
            </w:r>
            <w:r w:rsidRPr="000C1CF5">
              <w:rPr>
                <w:rFonts w:ascii="Times New Roman" w:hAnsi="Times New Roman"/>
              </w:rPr>
              <w:t>. Further details can be found in</w:t>
            </w:r>
            <w:r w:rsidR="002975FE" w:rsidRPr="000C1CF5">
              <w:rPr>
                <w:rFonts w:ascii="Times New Roman" w:hAnsi="Times New Roman"/>
              </w:rPr>
              <w:t xml:space="preserve">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&lt;EndNote&gt;&lt;Cite&gt;&lt;Author&gt;Kitzes&lt;/Author&gt;&lt;Year&gt;2009&lt;/Year&gt;&lt;RecNum&gt;60&lt;/RecNum&gt;&lt;DisplayText&gt;(Kitzes et al. 2009)&lt;/DisplayText&gt;&lt;record&gt;&lt;rec-number&gt;60&lt;/rec-number&gt;&lt;foreign-keys&gt;&lt;key app="EN" db-id="25vdespxbsxxppews0cv0senw92a9z02txs9"&gt;60&lt;/key&gt;&lt;/foreign-keys&gt;&lt;ref-type name="Report"&gt;27&lt;/ref-type&gt;&lt;contributors&gt;&lt;authors&gt;&lt;author&gt;Kitzes, J.&lt;/author&gt;&lt;author&gt;Galli, A.&lt;/author&gt;&lt;author&gt;Reed, A.&lt;/author&gt;&lt;author&gt;Rizk, S.M.&lt;/author&gt;&lt;author&gt;Wackernagel, M&lt;/author&gt;&lt;/authors&gt;&lt;/contributors&gt;&lt;titles&gt;&lt;title&gt;Guidebook to the National Footprint Accounts: 2009 Edition&lt;/title&gt;&lt;/titles&gt;&lt;dates&gt;&lt;year&gt;2009&lt;/year&gt;&lt;/dates&gt;&lt;pub-location&gt;Oakland, USA&lt;/pub-location&gt;&lt;publisher&gt;Global Footprint Network&lt;/publisher&gt;&lt;urls&gt;&lt;/urls&gt;&lt;/record&gt;&lt;/Cite&gt;&lt;/EndNote&gt;</w:instrText>
            </w:r>
            <w:r w:rsidR="00BE1C49" w:rsidRPr="000C1CF5">
              <w:rPr>
                <w:rFonts w:ascii="Times New Roman" w:hAnsi="Times New Roman"/>
              </w:rPr>
              <w:fldChar w:fldCharType="separate"/>
            </w:r>
            <w:hyperlink w:anchor="_ENREF_50" w:tooltip="Kitzes, 2009 #60" w:history="1">
              <w:r w:rsidR="00B14F1B" w:rsidRPr="000C1CF5">
                <w:rPr>
                  <w:rStyle w:val="Hyperlink"/>
                  <w:rFonts w:ascii="Times New Roman" w:hAnsi="Times New Roman"/>
                  <w:color w:val="auto"/>
                  <w:u w:val="none"/>
                </w:rPr>
                <w:t>Kitzes et al.</w:t>
              </w:r>
              <w:r w:rsidR="002975FE"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2009</w:t>
              </w:r>
            </w:hyperlink>
            <w:r w:rsidR="00BE1C49" w:rsidRPr="000C1CF5">
              <w:rPr>
                <w:rFonts w:ascii="Times New Roman" w:hAnsi="Times New Roman"/>
              </w:rPr>
              <w:fldChar w:fldCharType="end"/>
            </w:r>
            <w:r w:rsidRPr="000C1CF5">
              <w:rPr>
                <w:rFonts w:ascii="Times New Roman" w:hAnsi="Times New Roman"/>
              </w:rPr>
              <w:t>, p</w:t>
            </w:r>
            <w:r w:rsidR="002975FE" w:rsidRPr="000C1CF5">
              <w:rPr>
                <w:rFonts w:ascii="Times New Roman" w:hAnsi="Times New Roman"/>
              </w:rPr>
              <w:t>.</w:t>
            </w:r>
            <w:r w:rsidRPr="000C1CF5">
              <w:rPr>
                <w:rFonts w:ascii="Times New Roman" w:hAnsi="Times New Roman"/>
              </w:rPr>
              <w:t xml:space="preserve"> 69</w:t>
            </w:r>
            <w:r w:rsidR="002975FE" w:rsidRPr="000C1CF5">
              <w:rPr>
                <w:rFonts w:ascii="Times New Roman" w:hAnsi="Times New Roman"/>
              </w:rPr>
              <w:t>)</w:t>
            </w:r>
            <w:r w:rsidRPr="000C1CF5">
              <w:rPr>
                <w:rFonts w:ascii="Times New Roman" w:hAnsi="Times New Roman"/>
              </w:rPr>
              <w:t>.</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World average carbon uptake capacity. Though different ecosystems have the capacity to sequester CO</w:t>
            </w:r>
            <w:r w:rsidRPr="000C1CF5">
              <w:rPr>
                <w:rFonts w:ascii="Times New Roman" w:hAnsi="Times New Roman"/>
                <w:vertAlign w:val="subscript"/>
              </w:rPr>
              <w:t>2</w:t>
            </w:r>
            <w:r w:rsidRPr="000C1CF5">
              <w:rPr>
                <w:rFonts w:ascii="Times New Roman" w:hAnsi="Times New Roman"/>
              </w:rPr>
              <w:t>, carbon uptake land is currently assumed to be forest land only by the Ecological Footprint methodology.</w:t>
            </w:r>
          </w:p>
        </w:tc>
      </w:tr>
      <w:tr w:rsidR="00FB0486" w:rsidRPr="000C1CF5" w:rsidTr="00A21119">
        <w:trPr>
          <w:trHeight w:val="305"/>
        </w:trPr>
        <w:tc>
          <w:tcPr>
            <w:tcW w:w="161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Equivalence Factors (EQF)</w:t>
            </w:r>
          </w:p>
        </w:tc>
        <w:tc>
          <w:tcPr>
            <w:tcW w:w="4677"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Calculated by Global Footprint Network based on data on land cover and agricultural suitability. </w:t>
            </w:r>
          </w:p>
          <w:p w:rsidR="00D730A4" w:rsidRPr="000C1CF5" w:rsidRDefault="00FB0486" w:rsidP="00A21119">
            <w:pPr>
              <w:rPr>
                <w:rFonts w:ascii="Times New Roman" w:hAnsi="Times New Roman"/>
              </w:rPr>
            </w:pPr>
            <w:r w:rsidRPr="000C1CF5">
              <w:rPr>
                <w:rFonts w:ascii="Times New Roman" w:hAnsi="Times New Roman"/>
              </w:rPr>
              <w:t xml:space="preserve">Data on agricultural suitability is obtained from Global Agro-Ecological Zones (GAEZ). FAO and International Institute for Applied Systems Analysis 2000. </w:t>
            </w:r>
          </w:p>
          <w:p w:rsidR="00D730A4" w:rsidRPr="000C1CF5" w:rsidRDefault="00FB0486" w:rsidP="00A21119">
            <w:pPr>
              <w:rPr>
                <w:rFonts w:ascii="Times New Roman" w:hAnsi="Times New Roman"/>
              </w:rPr>
            </w:pPr>
            <w:r w:rsidRPr="000C1CF5">
              <w:rPr>
                <w:rFonts w:ascii="Times New Roman" w:hAnsi="Times New Roman"/>
              </w:rPr>
              <w:t xml:space="preserve">Land cover data drawn from ResourceSTAT </w:t>
            </w:r>
          </w:p>
        </w:tc>
        <w:tc>
          <w:tcPr>
            <w:tcW w:w="3180" w:type="dxa"/>
            <w:tcBorders>
              <w:left w:val="nil"/>
              <w:right w:val="nil"/>
            </w:tcBorders>
          </w:tcPr>
          <w:p w:rsidR="00D730A4" w:rsidRPr="000C1CF5" w:rsidRDefault="00FB0486" w:rsidP="00A21119">
            <w:pPr>
              <w:rPr>
                <w:rFonts w:ascii="Times New Roman" w:hAnsi="Times New Roman"/>
              </w:rPr>
            </w:pPr>
            <w:r w:rsidRPr="000C1CF5">
              <w:rPr>
                <w:rFonts w:ascii="Times New Roman" w:hAnsi="Times New Roman"/>
              </w:rPr>
              <w:t xml:space="preserve">EQF for crop, grazing, forest and marine land. Based upon the suitability of land as measured by the Global Agro-Ecological Zones model </w:t>
            </w:r>
            <w:r w:rsidR="00BE1C49" w:rsidRPr="000C1CF5">
              <w:rPr>
                <w:rFonts w:ascii="Times New Roman" w:hAnsi="Times New Roman"/>
              </w:rPr>
              <w:fldChar w:fldCharType="begin"/>
            </w:r>
            <w:r w:rsidRPr="000C1CF5">
              <w:rPr>
                <w:rFonts w:ascii="Times New Roman" w:hAnsi="Times New Roman"/>
              </w:rPr>
              <w:instrText xml:space="preserve"> ADDIN EN.CITE &lt;EndNote&gt;&lt;Cite&gt;&lt;Author&gt;FAO&lt;/Author&gt;&lt;Year&gt;2000&lt;/Year&gt;&lt;RecNum&gt;51&lt;/RecNum&gt;&lt;DisplayText&gt;(FAO 2000a)&lt;/DisplayText&gt;&lt;record&gt;&lt;rec-number&gt;51&lt;/rec-number&gt;&lt;foreign-keys&gt;&lt;key app="EN" db-id="25vdespxbsxxppews0cv0senw92a9z02txs9"&gt;51&lt;/key&gt;&lt;/foreign-keys&gt;&lt;ref-type name="Online Database"&gt;45&lt;/ref-type&gt;&lt;contributors&gt;&lt;authors&gt;&lt;author&gt;FAO&lt;/author&gt;&lt;/authors&gt;&lt;/contributors&gt;&lt;titles&gt;&lt;title&gt;Global Agro-Ecological Zones&lt;/title&gt;&lt;/titles&gt;&lt;dates&gt;&lt;year&gt;2000&lt;/year&gt;&lt;pub-dates&gt;&lt;date&gt;Accessed July 2009&lt;/date&gt;&lt;/pub-dates&gt;&lt;/dates&gt;&lt;publisher&gt;United Nations Food and Agriculture Organization (FAO) and the Institute for Applied Systems Analysis&lt;/publisher&gt;&lt;urls&gt;&lt;related-urls&gt;&lt;url&gt;http://www.fao.org/ag/agl/agll/gaez/index.htm&lt;/url&gt;&lt;/related-urls&gt;&lt;/urls&gt;&lt;/record&gt;&lt;/Cite&gt;&lt;/EndNote&gt;</w:instrText>
            </w:r>
            <w:r w:rsidR="00BE1C49" w:rsidRPr="000C1CF5">
              <w:rPr>
                <w:rFonts w:ascii="Times New Roman" w:hAnsi="Times New Roman"/>
              </w:rPr>
              <w:fldChar w:fldCharType="separate"/>
            </w:r>
            <w:r w:rsidRPr="000C1CF5">
              <w:rPr>
                <w:rFonts w:ascii="Times New Roman" w:hAnsi="Times New Roman"/>
              </w:rPr>
              <w:t>(</w:t>
            </w:r>
            <w:hyperlink w:anchor="_ENREF_20" w:tooltip="FAO, 2000 #51" w:history="1">
              <w:r w:rsidR="00B14F1B" w:rsidRPr="000C1CF5">
                <w:rPr>
                  <w:rStyle w:val="Hyperlink"/>
                  <w:rFonts w:ascii="Times New Roman" w:hAnsi="Times New Roman"/>
                  <w:color w:val="auto"/>
                  <w:u w:val="none"/>
                </w:rPr>
                <w:t>FAO</w:t>
              </w:r>
              <w:r w:rsidR="00A85F6D" w:rsidRPr="000C1CF5">
                <w:rPr>
                  <w:rStyle w:val="Hyperlink"/>
                  <w:rFonts w:ascii="Times New Roman" w:hAnsi="Times New Roman"/>
                  <w:color w:val="auto"/>
                  <w:u w:val="none"/>
                </w:rPr>
                <w:t>,</w:t>
              </w:r>
              <w:r w:rsidR="00B14F1B" w:rsidRPr="000C1CF5">
                <w:rPr>
                  <w:rStyle w:val="Hyperlink"/>
                  <w:rFonts w:ascii="Times New Roman" w:hAnsi="Times New Roman"/>
                  <w:color w:val="auto"/>
                  <w:u w:val="none"/>
                </w:rPr>
                <w:t xml:space="preserve"> 2000</w:t>
              </w:r>
            </w:hyperlink>
            <w:r w:rsidRPr="000C1CF5">
              <w:rPr>
                <w:rFonts w:ascii="Times New Roman" w:hAnsi="Times New Roman"/>
              </w:rPr>
              <w:t>)</w:t>
            </w:r>
            <w:r w:rsidR="00BE1C49" w:rsidRPr="000C1CF5">
              <w:rPr>
                <w:rFonts w:ascii="Times New Roman" w:hAnsi="Times New Roman"/>
              </w:rPr>
              <w:fldChar w:fldCharType="end"/>
            </w:r>
            <w:r w:rsidRPr="000C1CF5">
              <w:rPr>
                <w:rFonts w:ascii="Times New Roman" w:hAnsi="Times New Roman"/>
              </w:rPr>
              <w:t xml:space="preserve">. </w:t>
            </w:r>
          </w:p>
        </w:tc>
      </w:tr>
    </w:tbl>
    <w:p w:rsidR="00FB0486" w:rsidRPr="000C1CF5" w:rsidRDefault="00FB0486" w:rsidP="004F39FA">
      <w:pPr>
        <w:jc w:val="both"/>
        <w:rPr>
          <w:rFonts w:ascii="Times New Roman" w:hAnsi="Times New Roman"/>
        </w:rPr>
      </w:pPr>
    </w:p>
    <w:p w:rsidR="00994DB4" w:rsidRPr="000C1CF5" w:rsidRDefault="00B14F1B" w:rsidP="00994DB4">
      <w:pPr>
        <w:pStyle w:val="FootnoteText"/>
      </w:pPr>
      <w:r w:rsidRPr="000C1CF5">
        <w:rPr>
          <w:i/>
        </w:rPr>
        <w:t>Note:</w:t>
      </w:r>
      <w:r w:rsidRPr="000C1CF5">
        <w:t>&lt;em&gt;a. In Global Footprint Network’s national accounts, ‘wood fuel’ is not considered to be a derived product because fuel wood productivity is higher than timber productivity since more of a tree can be used for fuel than for timber. It is treated in a same manner as the primary products in the Footprint calculation. Therefore, it is covered under primary products in the MRIO model.</w:t>
      </w:r>
    </w:p>
    <w:p w:rsidR="00FB0486" w:rsidRPr="000C1CF5" w:rsidRDefault="00FB0486" w:rsidP="00453FC0">
      <w:pPr>
        <w:rPr>
          <w:rFonts w:ascii="Times New Roman" w:hAnsi="Times New Roman"/>
          <w:lang w:val="en-US"/>
        </w:rPr>
      </w:pPr>
    </w:p>
    <w:p w:rsidR="00FB0486" w:rsidRPr="000C1CF5" w:rsidRDefault="00FB0486" w:rsidP="00453FC0">
      <w:pPr>
        <w:jc w:val="center"/>
        <w:rPr>
          <w:rFonts w:ascii="Times New Roman" w:hAnsi="Times New Roman"/>
        </w:rPr>
      </w:pPr>
    </w:p>
    <w:p w:rsidR="00FB0486" w:rsidRPr="000C1CF5" w:rsidRDefault="00FB0486" w:rsidP="00453FC0">
      <w:pPr>
        <w:jc w:val="both"/>
        <w:rPr>
          <w:rFonts w:ascii="Times New Roman" w:hAnsi="Times New Roman"/>
        </w:rPr>
      </w:pPr>
    </w:p>
    <w:sectPr w:rsidR="00FB0486" w:rsidRPr="000C1CF5" w:rsidSect="005C1D5F">
      <w:headerReference w:type="default" r:id="rId23"/>
      <w:footerReference w:type="default" r:id="rId24"/>
      <w:headerReference w:type="first" r:id="rId25"/>
      <w:endnotePr>
        <w:numFmt w:val="decimal"/>
      </w:endnotePr>
      <w:type w:val="continuous"/>
      <w:pgSz w:w="11906" w:h="16838"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8AC" w:rsidRDefault="00C558AC" w:rsidP="00D84943">
      <w:pPr>
        <w:spacing w:after="0"/>
      </w:pPr>
      <w:r>
        <w:separator/>
      </w:r>
    </w:p>
  </w:endnote>
  <w:endnote w:type="continuationSeparator" w:id="0">
    <w:p w:rsidR="00C558AC" w:rsidRDefault="00C558AC" w:rsidP="00D84943">
      <w:pPr>
        <w:spacing w:after="0"/>
      </w:pPr>
      <w:r>
        <w:continuationSeparator/>
      </w:r>
    </w:p>
  </w:endnote>
  <w:endnote w:id="1">
    <w:p w:rsidR="006C0292" w:rsidRPr="00471A04" w:rsidRDefault="006C0292">
      <w:pPr>
        <w:pStyle w:val="EndnoteText"/>
        <w:rPr>
          <w:rFonts w:ascii="Times New Roman" w:hAnsi="Times New Roman"/>
          <w:sz w:val="24"/>
          <w:szCs w:val="24"/>
        </w:rPr>
      </w:pPr>
      <w:r w:rsidRPr="00471A04">
        <w:rPr>
          <w:rFonts w:ascii="Times New Roman" w:hAnsi="Times New Roman"/>
          <w:sz w:val="24"/>
          <w:szCs w:val="24"/>
        </w:rPr>
        <w:t>&lt;a&gt;NOTES</w:t>
      </w:r>
    </w:p>
    <w:p w:rsidR="006C0292" w:rsidRPr="00471A04" w:rsidRDefault="006C0292">
      <w:pPr>
        <w:pStyle w:val="EndnoteText"/>
        <w:rPr>
          <w:rFonts w:ascii="Times New Roman" w:hAnsi="Times New Roman"/>
        </w:rPr>
      </w:pPr>
    </w:p>
    <w:p w:rsidR="006C0292" w:rsidRPr="00471A04" w:rsidRDefault="006C0292">
      <w:pPr>
        <w:pStyle w:val="EndnoteText"/>
        <w:rPr>
          <w:rFonts w:ascii="Times New Roman" w:hAnsi="Times New Roman"/>
        </w:rPr>
      </w:pPr>
      <w:r w:rsidRPr="00471A04">
        <w:rPr>
          <w:rFonts w:ascii="Times New Roman" w:hAnsi="Times New Roman"/>
        </w:rPr>
        <w:t>1.&lt;em&gt;The potential of the planet’s surface to provide net primary productivity.</w:t>
      </w:r>
    </w:p>
  </w:endnote>
  <w:endnote w:id="2">
    <w:p w:rsidR="006C0292" w:rsidRPr="00471A04" w:rsidRDefault="006C0292">
      <w:pPr>
        <w:pStyle w:val="EndnoteText"/>
        <w:rPr>
          <w:rFonts w:ascii="Times New Roman" w:hAnsi="Times New Roman"/>
        </w:rPr>
      </w:pPr>
      <w:r w:rsidRPr="00471A04">
        <w:rPr>
          <w:rFonts w:ascii="Times New Roman" w:hAnsi="Times New Roman"/>
        </w:rPr>
        <w:t>2.&lt;em&gt;Sometimes, results are presented in terms of ‘number of planets’. This is equivalent to showing the ratio between humanity’s Footprint and the planet’s biocapacity.</w:t>
      </w:r>
    </w:p>
  </w:endnote>
  <w:endnote w:id="3">
    <w:p w:rsidR="006C0292" w:rsidRPr="00471A04" w:rsidRDefault="006C0292" w:rsidP="00823E0C">
      <w:pPr>
        <w:pStyle w:val="EndnoteText"/>
        <w:rPr>
          <w:rFonts w:ascii="Times New Roman" w:hAnsi="Times New Roman"/>
        </w:rPr>
      </w:pPr>
      <w:r w:rsidRPr="00471A04">
        <w:rPr>
          <w:rFonts w:ascii="Times New Roman" w:hAnsi="Times New Roman"/>
        </w:rPr>
        <w:t>3.&lt;em&gt;Ecological overshoot occurs when a population’s demand on an ecosystem exceeds the capacity of that ecosystem to regenerate the resources it consumes and to absorb its wastes (see also Catton, 1982).</w:t>
      </w:r>
    </w:p>
  </w:endnote>
  <w:endnote w:id="4">
    <w:p w:rsidR="006C0292" w:rsidRPr="00471A04" w:rsidRDefault="006C0292">
      <w:pPr>
        <w:pStyle w:val="EndnoteText"/>
        <w:rPr>
          <w:rFonts w:ascii="Times New Roman" w:hAnsi="Times New Roman"/>
        </w:rPr>
      </w:pPr>
      <w:r w:rsidRPr="00471A04">
        <w:rPr>
          <w:rFonts w:ascii="Times New Roman" w:hAnsi="Times New Roman"/>
        </w:rPr>
        <w:t>4.&lt;em&gt;For no accounts are the units totally pure, or universally interchangeable. They are just reasonably good approximations of more or less interchangeable units. For example, one dollar to a low-income person may be worth much more than to a billionaire; yet, the dollar is a good approximation of a comparable unit of purchasing power. Or the last cubic metre of freshwater removed from a dry area is far more damaging than the first, or the last kilogram of fish caught causes more impact on the fish stock than the first kilogram of fish. Also, depending on the species and the respective ecosystem health, the impact of consuming one kilogram of fish can vary by magnitudes. Yet it is a meaningful and scientifically robust research question to inquire: how many kilograms of fish were removed from this lake? This and all other questions based on a commensurable unit can be answered through accounting.</w:t>
      </w:r>
    </w:p>
  </w:endnote>
  <w:endnote w:id="5">
    <w:p w:rsidR="006C0292" w:rsidRPr="00471A04" w:rsidRDefault="006C0292" w:rsidP="00823E0C">
      <w:pPr>
        <w:pStyle w:val="EndnoteText"/>
        <w:rPr>
          <w:rFonts w:ascii="Times New Roman" w:hAnsi="Times New Roman"/>
        </w:rPr>
      </w:pPr>
      <w:r w:rsidRPr="00471A04">
        <w:rPr>
          <w:rFonts w:ascii="Times New Roman" w:hAnsi="Times New Roman"/>
        </w:rPr>
        <w:t>5.&lt;em&gt;A global hectare is a common unit that encompasses the average productivity of all the biologically productive land and sea area in the world in a given year (Galli et al., 2007; Monfreda et al., 2004). Biologically productive areas include cropland, forest and fishing grounds, and do not include deserts, glaciers and the open ocean.</w:t>
      </w:r>
    </w:p>
  </w:endnote>
  <w:endnote w:id="6">
    <w:p w:rsidR="006C0292" w:rsidRPr="00471A04" w:rsidRDefault="006C0292">
      <w:pPr>
        <w:pStyle w:val="EndnoteText"/>
        <w:rPr>
          <w:rFonts w:ascii="Times New Roman" w:hAnsi="Times New Roman"/>
        </w:rPr>
      </w:pPr>
      <w:r w:rsidRPr="00471A04">
        <w:rPr>
          <w:rFonts w:ascii="Times New Roman" w:hAnsi="Times New Roman"/>
        </w:rPr>
        <w:t>6.&lt;em&gt;A comprehensive review of Ecological Footprint applications is provided by Bastianoni et al. (forthcoming).</w:t>
      </w:r>
    </w:p>
  </w:endnote>
  <w:endnote w:id="7">
    <w:p w:rsidR="006C0292" w:rsidRPr="00471A04" w:rsidRDefault="006C0292" w:rsidP="00C650BC">
      <w:pPr>
        <w:pStyle w:val="EndnoteText"/>
        <w:rPr>
          <w:rFonts w:ascii="Times New Roman" w:hAnsi="Times New Roman"/>
        </w:rPr>
      </w:pPr>
      <w:r w:rsidRPr="00471A04">
        <w:rPr>
          <w:rFonts w:ascii="Times New Roman" w:hAnsi="Times New Roman"/>
        </w:rPr>
        <w:t>7.&lt;em&gt;This approach was originally developed as part of Aur</w:t>
      </w:r>
      <w:r w:rsidRPr="00471A04">
        <w:rPr>
          <w:rFonts w:ascii="Times New Roman" w:hAnsi="Times New Roman"/>
          <w:highlight w:val="cyan"/>
        </w:rPr>
        <w:t>é</w:t>
      </w:r>
      <w:r w:rsidRPr="00471A04">
        <w:rPr>
          <w:rFonts w:ascii="Times New Roman" w:hAnsi="Times New Roman"/>
        </w:rPr>
        <w:t>lien Boutaud’s PhD dissertation (2002). His approach was developed further in a collaboration between Boutaud and Global Footprint Network (Moran et al., 2008; Global Footprint Network, 2009).</w:t>
      </w:r>
    </w:p>
  </w:endnote>
  <w:endnote w:id="8">
    <w:p w:rsidR="006C0292" w:rsidRPr="00471A04" w:rsidRDefault="006C0292" w:rsidP="00C650BC">
      <w:pPr>
        <w:pStyle w:val="EndnoteText"/>
        <w:rPr>
          <w:rFonts w:ascii="Times New Roman" w:hAnsi="Times New Roman"/>
        </w:rPr>
      </w:pPr>
      <w:r w:rsidRPr="00471A04">
        <w:rPr>
          <w:rFonts w:ascii="Times New Roman" w:hAnsi="Times New Roman"/>
        </w:rPr>
        <w:t xml:space="preserve">8.&lt;em&gt;Note that the comparison with global average biocapacity mainly provides a global overview. This then can be taken a step further, comparing with local biocapacity. For many countries, local availability of biocapacity (and financial means to access biocapacity from elsewhere) are a more significant determinant of resource access than the global average. </w:t>
      </w:r>
    </w:p>
  </w:endnote>
  <w:endnote w:id="9">
    <w:p w:rsidR="006C0292" w:rsidRPr="00471A04" w:rsidRDefault="006C0292">
      <w:pPr>
        <w:pStyle w:val="EndnoteText"/>
        <w:rPr>
          <w:rFonts w:ascii="Times New Roman" w:hAnsi="Times New Roman"/>
        </w:rPr>
      </w:pPr>
      <w:r w:rsidRPr="00471A04">
        <w:rPr>
          <w:rFonts w:ascii="Times New Roman" w:hAnsi="Times New Roman"/>
        </w:rPr>
        <w:t xml:space="preserve">9.&lt;em&gt;The promotion, and slight distortion of the Carbon Footprint by BP was, in the eyes of Global Footprint Network, a lucky occurrence. Global Footprint Network had been concerned about the possibility that a large organization like BP could significantly distort and confuse the concept. But in this case, it has, in spite of the slight distortion from the original concept, helped to promote rather than thwart the understanding that there are global limits, and that consumption is an ultimate driver of resource demand (Fill and Hughes, 2008, p. 156; Safire, 2008). </w:t>
      </w:r>
    </w:p>
  </w:endnote>
  <w:endnote w:id="10">
    <w:p w:rsidR="006C0292" w:rsidRPr="00471A04" w:rsidRDefault="006C0292" w:rsidP="001A21FE">
      <w:pPr>
        <w:pStyle w:val="EndnoteText"/>
        <w:rPr>
          <w:rFonts w:ascii="Times New Roman" w:hAnsi="Times New Roman"/>
        </w:rPr>
      </w:pPr>
      <w:r w:rsidRPr="00471A04">
        <w:rPr>
          <w:rFonts w:ascii="Times New Roman" w:hAnsi="Times New Roman"/>
        </w:rPr>
        <w:t>10.&lt;em&gt; In their 2009 Climate Change Adaptation Report, they state: ‘The report’s point of departure is that we are unlikely to be far more successful at curbing our CO</w:t>
      </w:r>
      <w:r w:rsidRPr="00471A04">
        <w:rPr>
          <w:rFonts w:ascii="Times New Roman" w:hAnsi="Times New Roman"/>
          <w:vertAlign w:val="subscript"/>
        </w:rPr>
        <w:t>2</w:t>
      </w:r>
      <w:r w:rsidRPr="00471A04">
        <w:rPr>
          <w:rFonts w:ascii="Times New Roman" w:hAnsi="Times New Roman"/>
        </w:rPr>
        <w:t xml:space="preserve"> emissions in the near future than we have been over the past decade or so. And even with vigorous mitigation effort, we will continue to use fossil fuel reserves until they are exhausted. However by then, atmospheric CO</w:t>
      </w:r>
      <w:r w:rsidRPr="00471A04">
        <w:rPr>
          <w:rFonts w:ascii="Times New Roman" w:hAnsi="Times New Roman"/>
          <w:vertAlign w:val="subscript"/>
        </w:rPr>
        <w:t>2</w:t>
      </w:r>
      <w:r w:rsidRPr="00471A04">
        <w:rPr>
          <w:rFonts w:ascii="Times New Roman" w:hAnsi="Times New Roman"/>
        </w:rPr>
        <w:t xml:space="preserve"> levels may have risen to about 1700ppmv compared to an average of 383ppmv today.’        (http://www.imeche.org/Libraries/Key_Themes/ClimateChangeAdaptationReportIMechE.sflb.ashx). </w:t>
      </w:r>
    </w:p>
  </w:endnote>
  <w:endnote w:id="11">
    <w:p w:rsidR="006C0292" w:rsidRPr="00471A04" w:rsidRDefault="006C0292">
      <w:pPr>
        <w:pStyle w:val="EndnoteText"/>
        <w:rPr>
          <w:rFonts w:ascii="Times New Roman" w:hAnsi="Times New Roman"/>
        </w:rPr>
      </w:pPr>
      <w:r w:rsidRPr="00471A04">
        <w:rPr>
          <w:rFonts w:ascii="Times New Roman" w:hAnsi="Times New Roman"/>
        </w:rPr>
        <w:t>11.&lt;em&gt;In addition to energy for concentrating metals, mining itself can also affect biocapacity, not only through the loss of potentially productive areas but also through mining refuse and other waste products.</w:t>
      </w:r>
    </w:p>
  </w:endnote>
  <w:endnote w:id="12">
    <w:p w:rsidR="006C0292" w:rsidRDefault="006C0292" w:rsidP="00B938D4">
      <w:pPr>
        <w:pStyle w:val="EndnoteText"/>
      </w:pPr>
      <w:r w:rsidRPr="00471A04">
        <w:rPr>
          <w:rFonts w:ascii="Times New Roman" w:hAnsi="Times New Roman"/>
        </w:rPr>
        <w:t xml:space="preserve">12.&lt;em&gt;Humanity has maintained use of resources outside the realms of settlements since the beginning of civilization. Indeed most current communities are far from self-sustaining, and exist by drawing upon the resources beyond their borders. Even hunter-gatherer tribes depended on far larger areas than the settlements themselves. Thus the space required to sustain populations has historically been far larger than the main living space of communities.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92" w:rsidRDefault="006C02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8AC" w:rsidRDefault="00C558AC" w:rsidP="00D84943">
      <w:pPr>
        <w:spacing w:after="0"/>
      </w:pPr>
      <w:r>
        <w:separator/>
      </w:r>
    </w:p>
  </w:footnote>
  <w:footnote w:type="continuationSeparator" w:id="0">
    <w:p w:rsidR="00C558AC" w:rsidRDefault="00C558AC" w:rsidP="00D8494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92" w:rsidRDefault="00BE1C49" w:rsidP="005C1D5F">
    <w:pPr>
      <w:pStyle w:val="Header"/>
      <w:jc w:val="right"/>
    </w:pPr>
    <w:r w:rsidRPr="005C1D5F">
      <w:rPr>
        <w:rStyle w:val="PageNumber"/>
        <w:rFonts w:ascii="Times New Roman" w:hAnsi="Times New Roman"/>
        <w:sz w:val="24"/>
        <w:szCs w:val="24"/>
      </w:rPr>
      <w:fldChar w:fldCharType="begin"/>
    </w:r>
    <w:r w:rsidR="006C0292" w:rsidRPr="005C1D5F">
      <w:rPr>
        <w:rStyle w:val="PageNumber"/>
        <w:rFonts w:ascii="Times New Roman" w:hAnsi="Times New Roman"/>
        <w:sz w:val="24"/>
        <w:szCs w:val="24"/>
      </w:rPr>
      <w:instrText xml:space="preserve"> PAGE </w:instrText>
    </w:r>
    <w:r w:rsidRPr="005C1D5F">
      <w:rPr>
        <w:rStyle w:val="PageNumber"/>
        <w:rFonts w:ascii="Times New Roman" w:hAnsi="Times New Roman"/>
        <w:sz w:val="24"/>
        <w:szCs w:val="24"/>
      </w:rPr>
      <w:fldChar w:fldCharType="separate"/>
    </w:r>
    <w:r w:rsidR="00C558AC">
      <w:rPr>
        <w:rStyle w:val="PageNumber"/>
        <w:rFonts w:ascii="Times New Roman" w:hAnsi="Times New Roman"/>
        <w:noProof/>
        <w:sz w:val="24"/>
        <w:szCs w:val="24"/>
      </w:rPr>
      <w:t>1</w:t>
    </w:r>
    <w:r w:rsidRPr="005C1D5F">
      <w:rPr>
        <w:rStyle w:val="PageNumber"/>
        <w:rFonts w:ascii="Times New Roman" w:hAnsi="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92" w:rsidRPr="00A21119" w:rsidRDefault="00BE1C49" w:rsidP="00A21119">
    <w:pPr>
      <w:pStyle w:val="Header"/>
      <w:jc w:val="right"/>
      <w:rPr>
        <w:rFonts w:ascii="Times New Roman" w:hAnsi="Times New Roman"/>
        <w:sz w:val="24"/>
        <w:szCs w:val="24"/>
      </w:rPr>
    </w:pPr>
    <w:r w:rsidRPr="00A21119">
      <w:rPr>
        <w:rStyle w:val="PageNumber"/>
        <w:rFonts w:ascii="Times New Roman" w:hAnsi="Times New Roman"/>
        <w:sz w:val="24"/>
        <w:szCs w:val="24"/>
      </w:rPr>
      <w:fldChar w:fldCharType="begin"/>
    </w:r>
    <w:r w:rsidR="006C0292" w:rsidRPr="00A21119">
      <w:rPr>
        <w:rStyle w:val="PageNumber"/>
        <w:rFonts w:ascii="Times New Roman" w:hAnsi="Times New Roman"/>
        <w:sz w:val="24"/>
        <w:szCs w:val="24"/>
      </w:rPr>
      <w:instrText xml:space="preserve"> PAGE </w:instrText>
    </w:r>
    <w:r w:rsidRPr="00A21119">
      <w:rPr>
        <w:rStyle w:val="PageNumber"/>
        <w:rFonts w:ascii="Times New Roman" w:hAnsi="Times New Roman"/>
        <w:sz w:val="24"/>
        <w:szCs w:val="24"/>
      </w:rPr>
      <w:fldChar w:fldCharType="separate"/>
    </w:r>
    <w:r w:rsidR="006C0292">
      <w:rPr>
        <w:rStyle w:val="PageNumber"/>
        <w:rFonts w:ascii="Times New Roman" w:hAnsi="Times New Roman"/>
        <w:noProof/>
        <w:sz w:val="24"/>
        <w:szCs w:val="24"/>
      </w:rPr>
      <w:t>1</w:t>
    </w:r>
    <w:r w:rsidRPr="00A21119">
      <w:rPr>
        <w:rStyle w:val="PageNumbe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14495"/>
    <w:multiLevelType w:val="hybridMultilevel"/>
    <w:tmpl w:val="B85067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B907E0"/>
    <w:multiLevelType w:val="hybridMultilevel"/>
    <w:tmpl w:val="B2BC4D5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28760463"/>
    <w:multiLevelType w:val="hybridMultilevel"/>
    <w:tmpl w:val="F9B8612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2C697664"/>
    <w:multiLevelType w:val="hybridMultilevel"/>
    <w:tmpl w:val="48740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D324B2"/>
    <w:multiLevelType w:val="hybridMultilevel"/>
    <w:tmpl w:val="1228E55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B9136CC"/>
    <w:multiLevelType w:val="hybridMultilevel"/>
    <w:tmpl w:val="F6CC7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AE50BB"/>
    <w:multiLevelType w:val="hybridMultilevel"/>
    <w:tmpl w:val="AFB08862"/>
    <w:lvl w:ilvl="0" w:tplc="B4F242A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6BBC60A5"/>
    <w:multiLevelType w:val="hybridMultilevel"/>
    <w:tmpl w:val="DCFA0D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7B36290F"/>
    <w:multiLevelType w:val="multilevel"/>
    <w:tmpl w:val="C9F8BC5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
  </w:num>
  <w:num w:numId="2">
    <w:abstractNumId w:val="6"/>
  </w:num>
  <w:num w:numId="3">
    <w:abstractNumId w:val="2"/>
  </w:num>
  <w:num w:numId="4">
    <w:abstractNumId w:val="8"/>
  </w:num>
  <w:num w:numId="5">
    <w:abstractNumId w:val="7"/>
  </w:num>
  <w:num w:numId="6">
    <w:abstractNumId w:val="0"/>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20"/>
  <w:characterSpacingControl w:val="doNotCompress"/>
  <w:savePreviewPicture/>
  <w:hdrShapeDefaults>
    <o:shapedefaults v:ext="edit" spidmax="11266"/>
  </w:hdrShapeDefaults>
  <w:footnotePr>
    <w:footnote w:id="-1"/>
    <w:footnote w:id="0"/>
  </w:footnotePr>
  <w:endnotePr>
    <w:numFmt w:val="decimal"/>
    <w:endnote w:id="-1"/>
    <w:endnote w:id="0"/>
  </w:endnotePr>
  <w:compat/>
  <w:rsids>
    <w:rsidRoot w:val="00124F65"/>
    <w:rsid w:val="00003B6E"/>
    <w:rsid w:val="00004828"/>
    <w:rsid w:val="00005A96"/>
    <w:rsid w:val="00007380"/>
    <w:rsid w:val="00010D1B"/>
    <w:rsid w:val="000143CD"/>
    <w:rsid w:val="00021E93"/>
    <w:rsid w:val="00022436"/>
    <w:rsid w:val="00025448"/>
    <w:rsid w:val="0002561B"/>
    <w:rsid w:val="000258F4"/>
    <w:rsid w:val="00031199"/>
    <w:rsid w:val="00031303"/>
    <w:rsid w:val="00032428"/>
    <w:rsid w:val="00034D90"/>
    <w:rsid w:val="00036502"/>
    <w:rsid w:val="0003714D"/>
    <w:rsid w:val="000440C3"/>
    <w:rsid w:val="0005729F"/>
    <w:rsid w:val="00057647"/>
    <w:rsid w:val="00063C68"/>
    <w:rsid w:val="00073E5B"/>
    <w:rsid w:val="000757B9"/>
    <w:rsid w:val="00077B50"/>
    <w:rsid w:val="00081048"/>
    <w:rsid w:val="00082C31"/>
    <w:rsid w:val="0009439B"/>
    <w:rsid w:val="00095932"/>
    <w:rsid w:val="00096AB8"/>
    <w:rsid w:val="000A075B"/>
    <w:rsid w:val="000A180E"/>
    <w:rsid w:val="000A441F"/>
    <w:rsid w:val="000B0321"/>
    <w:rsid w:val="000B3B28"/>
    <w:rsid w:val="000B3D16"/>
    <w:rsid w:val="000B470C"/>
    <w:rsid w:val="000B5F54"/>
    <w:rsid w:val="000C1CF5"/>
    <w:rsid w:val="000C4285"/>
    <w:rsid w:val="000C4EE3"/>
    <w:rsid w:val="000C6A54"/>
    <w:rsid w:val="000D217C"/>
    <w:rsid w:val="000D2935"/>
    <w:rsid w:val="000D407C"/>
    <w:rsid w:val="000D7552"/>
    <w:rsid w:val="000D7AA9"/>
    <w:rsid w:val="000E4191"/>
    <w:rsid w:val="000E5053"/>
    <w:rsid w:val="000E6C08"/>
    <w:rsid w:val="000E6D75"/>
    <w:rsid w:val="000F2B4B"/>
    <w:rsid w:val="000F44AC"/>
    <w:rsid w:val="000F487A"/>
    <w:rsid w:val="000F5466"/>
    <w:rsid w:val="001070D4"/>
    <w:rsid w:val="001116B3"/>
    <w:rsid w:val="00112528"/>
    <w:rsid w:val="0012050C"/>
    <w:rsid w:val="001235D2"/>
    <w:rsid w:val="00124477"/>
    <w:rsid w:val="00124F65"/>
    <w:rsid w:val="00126D50"/>
    <w:rsid w:val="001356D5"/>
    <w:rsid w:val="00137C19"/>
    <w:rsid w:val="00142692"/>
    <w:rsid w:val="0014631E"/>
    <w:rsid w:val="00146E8C"/>
    <w:rsid w:val="00151A4F"/>
    <w:rsid w:val="00154FD2"/>
    <w:rsid w:val="00155898"/>
    <w:rsid w:val="00155E24"/>
    <w:rsid w:val="00157862"/>
    <w:rsid w:val="00157D39"/>
    <w:rsid w:val="00161180"/>
    <w:rsid w:val="001702B9"/>
    <w:rsid w:val="001761A2"/>
    <w:rsid w:val="00176966"/>
    <w:rsid w:val="00181E75"/>
    <w:rsid w:val="001835F6"/>
    <w:rsid w:val="00183D0B"/>
    <w:rsid w:val="0018682E"/>
    <w:rsid w:val="00193711"/>
    <w:rsid w:val="001A21FE"/>
    <w:rsid w:val="001A37F5"/>
    <w:rsid w:val="001A4312"/>
    <w:rsid w:val="001A4BDD"/>
    <w:rsid w:val="001A76D6"/>
    <w:rsid w:val="001B3447"/>
    <w:rsid w:val="001B65D2"/>
    <w:rsid w:val="001C12EB"/>
    <w:rsid w:val="001C1417"/>
    <w:rsid w:val="001C7872"/>
    <w:rsid w:val="001D0316"/>
    <w:rsid w:val="001D16B7"/>
    <w:rsid w:val="001D2D83"/>
    <w:rsid w:val="001D3564"/>
    <w:rsid w:val="001D393A"/>
    <w:rsid w:val="001E274E"/>
    <w:rsid w:val="001F06D5"/>
    <w:rsid w:val="001F169B"/>
    <w:rsid w:val="001F22A1"/>
    <w:rsid w:val="00200E60"/>
    <w:rsid w:val="0020122F"/>
    <w:rsid w:val="00202AE8"/>
    <w:rsid w:val="00204503"/>
    <w:rsid w:val="0020475A"/>
    <w:rsid w:val="00204A50"/>
    <w:rsid w:val="002079B2"/>
    <w:rsid w:val="00207F74"/>
    <w:rsid w:val="00211954"/>
    <w:rsid w:val="00211D03"/>
    <w:rsid w:val="00211DA1"/>
    <w:rsid w:val="00215374"/>
    <w:rsid w:val="00216210"/>
    <w:rsid w:val="00216E7F"/>
    <w:rsid w:val="00221B58"/>
    <w:rsid w:val="00224D00"/>
    <w:rsid w:val="0022789C"/>
    <w:rsid w:val="002313B1"/>
    <w:rsid w:val="002315C5"/>
    <w:rsid w:val="002357DD"/>
    <w:rsid w:val="00236798"/>
    <w:rsid w:val="002373FC"/>
    <w:rsid w:val="00240F30"/>
    <w:rsid w:val="00241865"/>
    <w:rsid w:val="00245068"/>
    <w:rsid w:val="00255C26"/>
    <w:rsid w:val="0025685E"/>
    <w:rsid w:val="00260A00"/>
    <w:rsid w:val="00262D88"/>
    <w:rsid w:val="00267583"/>
    <w:rsid w:val="002706BB"/>
    <w:rsid w:val="00276ED1"/>
    <w:rsid w:val="00277621"/>
    <w:rsid w:val="00277AF9"/>
    <w:rsid w:val="002800CB"/>
    <w:rsid w:val="00285366"/>
    <w:rsid w:val="002862B7"/>
    <w:rsid w:val="00290674"/>
    <w:rsid w:val="00292A1C"/>
    <w:rsid w:val="0029338D"/>
    <w:rsid w:val="002949EE"/>
    <w:rsid w:val="002975FE"/>
    <w:rsid w:val="002A06C8"/>
    <w:rsid w:val="002A0DB5"/>
    <w:rsid w:val="002A2EC2"/>
    <w:rsid w:val="002B079B"/>
    <w:rsid w:val="002B232E"/>
    <w:rsid w:val="002B4BD2"/>
    <w:rsid w:val="002B71B1"/>
    <w:rsid w:val="002B7FCA"/>
    <w:rsid w:val="002C02C8"/>
    <w:rsid w:val="002C6107"/>
    <w:rsid w:val="002C76B5"/>
    <w:rsid w:val="002D0CA6"/>
    <w:rsid w:val="002D2717"/>
    <w:rsid w:val="002D3B28"/>
    <w:rsid w:val="002E55C8"/>
    <w:rsid w:val="002E78D9"/>
    <w:rsid w:val="002F0A24"/>
    <w:rsid w:val="002F4377"/>
    <w:rsid w:val="00311870"/>
    <w:rsid w:val="003172BF"/>
    <w:rsid w:val="003221A6"/>
    <w:rsid w:val="00323DA7"/>
    <w:rsid w:val="00327C72"/>
    <w:rsid w:val="00330E14"/>
    <w:rsid w:val="00331553"/>
    <w:rsid w:val="0033686D"/>
    <w:rsid w:val="0034443C"/>
    <w:rsid w:val="00347985"/>
    <w:rsid w:val="003533AF"/>
    <w:rsid w:val="003542B5"/>
    <w:rsid w:val="00355A30"/>
    <w:rsid w:val="003622B2"/>
    <w:rsid w:val="003768EE"/>
    <w:rsid w:val="00381F6C"/>
    <w:rsid w:val="00385216"/>
    <w:rsid w:val="00387B7B"/>
    <w:rsid w:val="00387DC5"/>
    <w:rsid w:val="003927D6"/>
    <w:rsid w:val="0039326B"/>
    <w:rsid w:val="0039487B"/>
    <w:rsid w:val="00394D2A"/>
    <w:rsid w:val="0039774E"/>
    <w:rsid w:val="003A0E21"/>
    <w:rsid w:val="003A1BDA"/>
    <w:rsid w:val="003A1E47"/>
    <w:rsid w:val="003A2385"/>
    <w:rsid w:val="003B115C"/>
    <w:rsid w:val="003B1DB6"/>
    <w:rsid w:val="003B3E13"/>
    <w:rsid w:val="003B7F96"/>
    <w:rsid w:val="003C0DDB"/>
    <w:rsid w:val="003C3C69"/>
    <w:rsid w:val="003C51C9"/>
    <w:rsid w:val="003C7B0F"/>
    <w:rsid w:val="003D3216"/>
    <w:rsid w:val="003D53DA"/>
    <w:rsid w:val="003E39A4"/>
    <w:rsid w:val="003E787D"/>
    <w:rsid w:val="003F35FB"/>
    <w:rsid w:val="003F4D89"/>
    <w:rsid w:val="004029AA"/>
    <w:rsid w:val="0040522D"/>
    <w:rsid w:val="00406D8B"/>
    <w:rsid w:val="00411D0E"/>
    <w:rsid w:val="0041395E"/>
    <w:rsid w:val="00415B13"/>
    <w:rsid w:val="00425EA6"/>
    <w:rsid w:val="00426C5E"/>
    <w:rsid w:val="00427079"/>
    <w:rsid w:val="00430EFA"/>
    <w:rsid w:val="004441EA"/>
    <w:rsid w:val="00444D97"/>
    <w:rsid w:val="00445DC2"/>
    <w:rsid w:val="00453FC0"/>
    <w:rsid w:val="00454D9B"/>
    <w:rsid w:val="00464BAD"/>
    <w:rsid w:val="004667AE"/>
    <w:rsid w:val="00471A04"/>
    <w:rsid w:val="00473FE0"/>
    <w:rsid w:val="0047413D"/>
    <w:rsid w:val="00483648"/>
    <w:rsid w:val="00492152"/>
    <w:rsid w:val="004928C0"/>
    <w:rsid w:val="00494272"/>
    <w:rsid w:val="00494BF0"/>
    <w:rsid w:val="004A13DB"/>
    <w:rsid w:val="004A1BC7"/>
    <w:rsid w:val="004A487E"/>
    <w:rsid w:val="004A5246"/>
    <w:rsid w:val="004B30F5"/>
    <w:rsid w:val="004B3A9C"/>
    <w:rsid w:val="004B4660"/>
    <w:rsid w:val="004B65D2"/>
    <w:rsid w:val="004B7932"/>
    <w:rsid w:val="004B7E00"/>
    <w:rsid w:val="004C0961"/>
    <w:rsid w:val="004C1017"/>
    <w:rsid w:val="004C2ADA"/>
    <w:rsid w:val="004C7808"/>
    <w:rsid w:val="004D1A7F"/>
    <w:rsid w:val="004D2E6F"/>
    <w:rsid w:val="004E5777"/>
    <w:rsid w:val="004E59C1"/>
    <w:rsid w:val="004E5C6D"/>
    <w:rsid w:val="004E6EA5"/>
    <w:rsid w:val="004F0D4D"/>
    <w:rsid w:val="004F39FA"/>
    <w:rsid w:val="004F60CB"/>
    <w:rsid w:val="004F6DDD"/>
    <w:rsid w:val="0050274B"/>
    <w:rsid w:val="005044F4"/>
    <w:rsid w:val="00505022"/>
    <w:rsid w:val="0050559B"/>
    <w:rsid w:val="00505B7C"/>
    <w:rsid w:val="00507AF6"/>
    <w:rsid w:val="00510A71"/>
    <w:rsid w:val="005127EB"/>
    <w:rsid w:val="00515343"/>
    <w:rsid w:val="00520797"/>
    <w:rsid w:val="00522344"/>
    <w:rsid w:val="00523989"/>
    <w:rsid w:val="00527131"/>
    <w:rsid w:val="00531030"/>
    <w:rsid w:val="0053651E"/>
    <w:rsid w:val="00541CC5"/>
    <w:rsid w:val="00543352"/>
    <w:rsid w:val="00545940"/>
    <w:rsid w:val="00551A28"/>
    <w:rsid w:val="0056295B"/>
    <w:rsid w:val="00563961"/>
    <w:rsid w:val="005639DC"/>
    <w:rsid w:val="00567BF9"/>
    <w:rsid w:val="0057125D"/>
    <w:rsid w:val="00573B6A"/>
    <w:rsid w:val="005740F0"/>
    <w:rsid w:val="00577817"/>
    <w:rsid w:val="0058472E"/>
    <w:rsid w:val="005851DF"/>
    <w:rsid w:val="0058607F"/>
    <w:rsid w:val="0058763C"/>
    <w:rsid w:val="00587875"/>
    <w:rsid w:val="00590CB3"/>
    <w:rsid w:val="0059521B"/>
    <w:rsid w:val="005958E2"/>
    <w:rsid w:val="00597B55"/>
    <w:rsid w:val="005A11CE"/>
    <w:rsid w:val="005A3EBE"/>
    <w:rsid w:val="005A545A"/>
    <w:rsid w:val="005A63B2"/>
    <w:rsid w:val="005A7DEA"/>
    <w:rsid w:val="005B1D53"/>
    <w:rsid w:val="005B395C"/>
    <w:rsid w:val="005B613E"/>
    <w:rsid w:val="005B7191"/>
    <w:rsid w:val="005B77E1"/>
    <w:rsid w:val="005C005F"/>
    <w:rsid w:val="005C1D5F"/>
    <w:rsid w:val="005D01EC"/>
    <w:rsid w:val="005D1594"/>
    <w:rsid w:val="005D4C0E"/>
    <w:rsid w:val="005D634A"/>
    <w:rsid w:val="005E122A"/>
    <w:rsid w:val="005E36A0"/>
    <w:rsid w:val="005E54C8"/>
    <w:rsid w:val="005E73AE"/>
    <w:rsid w:val="005E7EAB"/>
    <w:rsid w:val="005F137B"/>
    <w:rsid w:val="005F2B6C"/>
    <w:rsid w:val="005F39FF"/>
    <w:rsid w:val="005F7ABD"/>
    <w:rsid w:val="00600289"/>
    <w:rsid w:val="006005C3"/>
    <w:rsid w:val="00601E3E"/>
    <w:rsid w:val="006078E3"/>
    <w:rsid w:val="00614E98"/>
    <w:rsid w:val="006211C6"/>
    <w:rsid w:val="006222D3"/>
    <w:rsid w:val="00624AE5"/>
    <w:rsid w:val="0064017D"/>
    <w:rsid w:val="006464BE"/>
    <w:rsid w:val="00646E2B"/>
    <w:rsid w:val="00655200"/>
    <w:rsid w:val="00655EDB"/>
    <w:rsid w:val="00656548"/>
    <w:rsid w:val="006568A5"/>
    <w:rsid w:val="00657E94"/>
    <w:rsid w:val="00670CA6"/>
    <w:rsid w:val="006739F5"/>
    <w:rsid w:val="00673EEF"/>
    <w:rsid w:val="0067670D"/>
    <w:rsid w:val="00677ABE"/>
    <w:rsid w:val="006803CB"/>
    <w:rsid w:val="00681002"/>
    <w:rsid w:val="00681FAE"/>
    <w:rsid w:val="0068240B"/>
    <w:rsid w:val="00682E1B"/>
    <w:rsid w:val="006905C7"/>
    <w:rsid w:val="00697943"/>
    <w:rsid w:val="006A0F5C"/>
    <w:rsid w:val="006A4C07"/>
    <w:rsid w:val="006A5EC5"/>
    <w:rsid w:val="006A7D51"/>
    <w:rsid w:val="006B1720"/>
    <w:rsid w:val="006B208B"/>
    <w:rsid w:val="006B259A"/>
    <w:rsid w:val="006C0292"/>
    <w:rsid w:val="006D34A6"/>
    <w:rsid w:val="006D3A87"/>
    <w:rsid w:val="006D6DA6"/>
    <w:rsid w:val="006E008E"/>
    <w:rsid w:val="006E022E"/>
    <w:rsid w:val="006E17BB"/>
    <w:rsid w:val="006E4513"/>
    <w:rsid w:val="006E6341"/>
    <w:rsid w:val="006F02CB"/>
    <w:rsid w:val="006F0F06"/>
    <w:rsid w:val="006F162F"/>
    <w:rsid w:val="006F2D32"/>
    <w:rsid w:val="006F6A02"/>
    <w:rsid w:val="006F7696"/>
    <w:rsid w:val="0070353E"/>
    <w:rsid w:val="00703A04"/>
    <w:rsid w:val="007060D6"/>
    <w:rsid w:val="007101D1"/>
    <w:rsid w:val="007124F0"/>
    <w:rsid w:val="007147D9"/>
    <w:rsid w:val="007174F3"/>
    <w:rsid w:val="007239B2"/>
    <w:rsid w:val="00723A5C"/>
    <w:rsid w:val="007262F0"/>
    <w:rsid w:val="007316C7"/>
    <w:rsid w:val="00734035"/>
    <w:rsid w:val="00735F2A"/>
    <w:rsid w:val="00743462"/>
    <w:rsid w:val="00751A1D"/>
    <w:rsid w:val="00753B8D"/>
    <w:rsid w:val="00762B62"/>
    <w:rsid w:val="00763750"/>
    <w:rsid w:val="00765B66"/>
    <w:rsid w:val="007733FD"/>
    <w:rsid w:val="00776036"/>
    <w:rsid w:val="00781FFD"/>
    <w:rsid w:val="0078297D"/>
    <w:rsid w:val="00783CE4"/>
    <w:rsid w:val="00784D01"/>
    <w:rsid w:val="00786AA6"/>
    <w:rsid w:val="0079349A"/>
    <w:rsid w:val="007948D2"/>
    <w:rsid w:val="007963DB"/>
    <w:rsid w:val="007A266E"/>
    <w:rsid w:val="007B38BB"/>
    <w:rsid w:val="007B3A9F"/>
    <w:rsid w:val="007B6F6C"/>
    <w:rsid w:val="007C3910"/>
    <w:rsid w:val="007C580B"/>
    <w:rsid w:val="007D065F"/>
    <w:rsid w:val="007D4BDB"/>
    <w:rsid w:val="007D4E7C"/>
    <w:rsid w:val="007D505A"/>
    <w:rsid w:val="007D6C12"/>
    <w:rsid w:val="007E2677"/>
    <w:rsid w:val="007E2980"/>
    <w:rsid w:val="007E6DFD"/>
    <w:rsid w:val="007F0175"/>
    <w:rsid w:val="007F186B"/>
    <w:rsid w:val="007F1E7B"/>
    <w:rsid w:val="007F422C"/>
    <w:rsid w:val="007F63AB"/>
    <w:rsid w:val="007F6A79"/>
    <w:rsid w:val="007F7EA3"/>
    <w:rsid w:val="00800665"/>
    <w:rsid w:val="00803979"/>
    <w:rsid w:val="008051B7"/>
    <w:rsid w:val="00806991"/>
    <w:rsid w:val="008074AD"/>
    <w:rsid w:val="0081071C"/>
    <w:rsid w:val="00810DF1"/>
    <w:rsid w:val="00813843"/>
    <w:rsid w:val="00813CD7"/>
    <w:rsid w:val="0081596B"/>
    <w:rsid w:val="00823E0C"/>
    <w:rsid w:val="00827444"/>
    <w:rsid w:val="00831555"/>
    <w:rsid w:val="00840AF9"/>
    <w:rsid w:val="00842200"/>
    <w:rsid w:val="00850CF5"/>
    <w:rsid w:val="00850EF1"/>
    <w:rsid w:val="00855325"/>
    <w:rsid w:val="00857073"/>
    <w:rsid w:val="0086133A"/>
    <w:rsid w:val="00863C8B"/>
    <w:rsid w:val="00863EF0"/>
    <w:rsid w:val="00867E3E"/>
    <w:rsid w:val="00873790"/>
    <w:rsid w:val="00874240"/>
    <w:rsid w:val="008751F3"/>
    <w:rsid w:val="008757C1"/>
    <w:rsid w:val="00875A72"/>
    <w:rsid w:val="00875D4D"/>
    <w:rsid w:val="008810AE"/>
    <w:rsid w:val="00881B81"/>
    <w:rsid w:val="00881EF4"/>
    <w:rsid w:val="008823E8"/>
    <w:rsid w:val="00883445"/>
    <w:rsid w:val="00884246"/>
    <w:rsid w:val="00886941"/>
    <w:rsid w:val="00887893"/>
    <w:rsid w:val="00890302"/>
    <w:rsid w:val="00892C3E"/>
    <w:rsid w:val="00894841"/>
    <w:rsid w:val="008A0EF8"/>
    <w:rsid w:val="008A1E29"/>
    <w:rsid w:val="008A31E4"/>
    <w:rsid w:val="008A428D"/>
    <w:rsid w:val="008A4E7F"/>
    <w:rsid w:val="008B06F0"/>
    <w:rsid w:val="008B5818"/>
    <w:rsid w:val="008B6695"/>
    <w:rsid w:val="008C3CBE"/>
    <w:rsid w:val="008C51E9"/>
    <w:rsid w:val="008D46C9"/>
    <w:rsid w:val="008D4E42"/>
    <w:rsid w:val="008E262C"/>
    <w:rsid w:val="008E29B0"/>
    <w:rsid w:val="008E5740"/>
    <w:rsid w:val="008F134E"/>
    <w:rsid w:val="008F25F2"/>
    <w:rsid w:val="008F5186"/>
    <w:rsid w:val="008F650A"/>
    <w:rsid w:val="0090183E"/>
    <w:rsid w:val="00914D40"/>
    <w:rsid w:val="00917A6E"/>
    <w:rsid w:val="0092613B"/>
    <w:rsid w:val="00932D9F"/>
    <w:rsid w:val="00936918"/>
    <w:rsid w:val="009431FC"/>
    <w:rsid w:val="009474B6"/>
    <w:rsid w:val="009500C0"/>
    <w:rsid w:val="00965706"/>
    <w:rsid w:val="00965DE0"/>
    <w:rsid w:val="00966B58"/>
    <w:rsid w:val="00967DA5"/>
    <w:rsid w:val="00971B69"/>
    <w:rsid w:val="00972161"/>
    <w:rsid w:val="00973056"/>
    <w:rsid w:val="00976183"/>
    <w:rsid w:val="00980E0F"/>
    <w:rsid w:val="0098324C"/>
    <w:rsid w:val="00985C7B"/>
    <w:rsid w:val="0098700C"/>
    <w:rsid w:val="00987E91"/>
    <w:rsid w:val="00990AAE"/>
    <w:rsid w:val="00990B70"/>
    <w:rsid w:val="00990EB6"/>
    <w:rsid w:val="00994DB4"/>
    <w:rsid w:val="009A0AED"/>
    <w:rsid w:val="009A5A72"/>
    <w:rsid w:val="009B0418"/>
    <w:rsid w:val="009B1408"/>
    <w:rsid w:val="009B18D4"/>
    <w:rsid w:val="009B2766"/>
    <w:rsid w:val="009C03EA"/>
    <w:rsid w:val="009C5CCE"/>
    <w:rsid w:val="009C62CE"/>
    <w:rsid w:val="009D1CE6"/>
    <w:rsid w:val="009D42F6"/>
    <w:rsid w:val="009D505C"/>
    <w:rsid w:val="009E3B79"/>
    <w:rsid w:val="009E5AB6"/>
    <w:rsid w:val="009E73F6"/>
    <w:rsid w:val="009F2EE0"/>
    <w:rsid w:val="009F4B05"/>
    <w:rsid w:val="009F61CE"/>
    <w:rsid w:val="00A03400"/>
    <w:rsid w:val="00A04C00"/>
    <w:rsid w:val="00A110B0"/>
    <w:rsid w:val="00A1119D"/>
    <w:rsid w:val="00A17F47"/>
    <w:rsid w:val="00A21119"/>
    <w:rsid w:val="00A22D86"/>
    <w:rsid w:val="00A242F4"/>
    <w:rsid w:val="00A24535"/>
    <w:rsid w:val="00A25B27"/>
    <w:rsid w:val="00A3135D"/>
    <w:rsid w:val="00A316ED"/>
    <w:rsid w:val="00A330FD"/>
    <w:rsid w:val="00A35A7E"/>
    <w:rsid w:val="00A400A0"/>
    <w:rsid w:val="00A41B78"/>
    <w:rsid w:val="00A42944"/>
    <w:rsid w:val="00A43A00"/>
    <w:rsid w:val="00A43E47"/>
    <w:rsid w:val="00A46A17"/>
    <w:rsid w:val="00A51F5C"/>
    <w:rsid w:val="00A53AB5"/>
    <w:rsid w:val="00A5563E"/>
    <w:rsid w:val="00A56922"/>
    <w:rsid w:val="00A615D9"/>
    <w:rsid w:val="00A636AF"/>
    <w:rsid w:val="00A65597"/>
    <w:rsid w:val="00A657D5"/>
    <w:rsid w:val="00A65931"/>
    <w:rsid w:val="00A67697"/>
    <w:rsid w:val="00A710D9"/>
    <w:rsid w:val="00A85F6D"/>
    <w:rsid w:val="00A87C1A"/>
    <w:rsid w:val="00A95E93"/>
    <w:rsid w:val="00AA3C3A"/>
    <w:rsid w:val="00AA54FB"/>
    <w:rsid w:val="00AC0C2C"/>
    <w:rsid w:val="00AC3CA9"/>
    <w:rsid w:val="00AC400B"/>
    <w:rsid w:val="00AC403F"/>
    <w:rsid w:val="00AC661C"/>
    <w:rsid w:val="00AD1D03"/>
    <w:rsid w:val="00AD4ED4"/>
    <w:rsid w:val="00AE3368"/>
    <w:rsid w:val="00AE4A61"/>
    <w:rsid w:val="00AE5730"/>
    <w:rsid w:val="00AF01C0"/>
    <w:rsid w:val="00AF07FE"/>
    <w:rsid w:val="00AF2E12"/>
    <w:rsid w:val="00AF32DA"/>
    <w:rsid w:val="00AF4A7D"/>
    <w:rsid w:val="00B00DB6"/>
    <w:rsid w:val="00B0275A"/>
    <w:rsid w:val="00B12843"/>
    <w:rsid w:val="00B14E0C"/>
    <w:rsid w:val="00B14F1B"/>
    <w:rsid w:val="00B156C5"/>
    <w:rsid w:val="00B1727D"/>
    <w:rsid w:val="00B21FF6"/>
    <w:rsid w:val="00B27C75"/>
    <w:rsid w:val="00B30971"/>
    <w:rsid w:val="00B31CE7"/>
    <w:rsid w:val="00B331AD"/>
    <w:rsid w:val="00B369D3"/>
    <w:rsid w:val="00B36FFD"/>
    <w:rsid w:val="00B37AA7"/>
    <w:rsid w:val="00B37CE9"/>
    <w:rsid w:val="00B42C50"/>
    <w:rsid w:val="00B50BDF"/>
    <w:rsid w:val="00B51A90"/>
    <w:rsid w:val="00B52260"/>
    <w:rsid w:val="00B53A40"/>
    <w:rsid w:val="00B55D48"/>
    <w:rsid w:val="00B60C61"/>
    <w:rsid w:val="00B63059"/>
    <w:rsid w:val="00B74147"/>
    <w:rsid w:val="00B74F22"/>
    <w:rsid w:val="00B750A8"/>
    <w:rsid w:val="00B77FAF"/>
    <w:rsid w:val="00B81070"/>
    <w:rsid w:val="00B82A73"/>
    <w:rsid w:val="00B83267"/>
    <w:rsid w:val="00B85BA9"/>
    <w:rsid w:val="00B938D4"/>
    <w:rsid w:val="00B9710D"/>
    <w:rsid w:val="00BA4202"/>
    <w:rsid w:val="00BA4612"/>
    <w:rsid w:val="00BA51C4"/>
    <w:rsid w:val="00BA712F"/>
    <w:rsid w:val="00BB0FC6"/>
    <w:rsid w:val="00BB1148"/>
    <w:rsid w:val="00BB116F"/>
    <w:rsid w:val="00BB19F4"/>
    <w:rsid w:val="00BB478C"/>
    <w:rsid w:val="00BC24BB"/>
    <w:rsid w:val="00BC357A"/>
    <w:rsid w:val="00BC3707"/>
    <w:rsid w:val="00BD041A"/>
    <w:rsid w:val="00BD070D"/>
    <w:rsid w:val="00BD3472"/>
    <w:rsid w:val="00BD3B6A"/>
    <w:rsid w:val="00BD3C31"/>
    <w:rsid w:val="00BE1C49"/>
    <w:rsid w:val="00BE6E53"/>
    <w:rsid w:val="00BF2246"/>
    <w:rsid w:val="00BF3250"/>
    <w:rsid w:val="00BF6B96"/>
    <w:rsid w:val="00C005CC"/>
    <w:rsid w:val="00C011A4"/>
    <w:rsid w:val="00C01F4F"/>
    <w:rsid w:val="00C0226B"/>
    <w:rsid w:val="00C028A0"/>
    <w:rsid w:val="00C02AA7"/>
    <w:rsid w:val="00C06702"/>
    <w:rsid w:val="00C073FB"/>
    <w:rsid w:val="00C11E27"/>
    <w:rsid w:val="00C16720"/>
    <w:rsid w:val="00C16C0F"/>
    <w:rsid w:val="00C22DD1"/>
    <w:rsid w:val="00C240CE"/>
    <w:rsid w:val="00C27971"/>
    <w:rsid w:val="00C34C0D"/>
    <w:rsid w:val="00C3517A"/>
    <w:rsid w:val="00C363E1"/>
    <w:rsid w:val="00C37320"/>
    <w:rsid w:val="00C37D54"/>
    <w:rsid w:val="00C40AD9"/>
    <w:rsid w:val="00C41309"/>
    <w:rsid w:val="00C42232"/>
    <w:rsid w:val="00C46BB1"/>
    <w:rsid w:val="00C51407"/>
    <w:rsid w:val="00C5524B"/>
    <w:rsid w:val="00C558AC"/>
    <w:rsid w:val="00C56109"/>
    <w:rsid w:val="00C602CB"/>
    <w:rsid w:val="00C62C33"/>
    <w:rsid w:val="00C650BC"/>
    <w:rsid w:val="00C72624"/>
    <w:rsid w:val="00C72B7B"/>
    <w:rsid w:val="00C735B8"/>
    <w:rsid w:val="00C73E04"/>
    <w:rsid w:val="00C81779"/>
    <w:rsid w:val="00C81FA0"/>
    <w:rsid w:val="00C8661A"/>
    <w:rsid w:val="00C92D1C"/>
    <w:rsid w:val="00C95324"/>
    <w:rsid w:val="00CA1FF4"/>
    <w:rsid w:val="00CA24CD"/>
    <w:rsid w:val="00CA4F2B"/>
    <w:rsid w:val="00CB5700"/>
    <w:rsid w:val="00CB6CFB"/>
    <w:rsid w:val="00CB7D88"/>
    <w:rsid w:val="00CC0A62"/>
    <w:rsid w:val="00CC7988"/>
    <w:rsid w:val="00CC7E38"/>
    <w:rsid w:val="00CD053A"/>
    <w:rsid w:val="00CD7A19"/>
    <w:rsid w:val="00CE4729"/>
    <w:rsid w:val="00CF1D27"/>
    <w:rsid w:val="00CF5603"/>
    <w:rsid w:val="00CF7E89"/>
    <w:rsid w:val="00D04365"/>
    <w:rsid w:val="00D0548B"/>
    <w:rsid w:val="00D1300F"/>
    <w:rsid w:val="00D14A48"/>
    <w:rsid w:val="00D21EF4"/>
    <w:rsid w:val="00D23930"/>
    <w:rsid w:val="00D23B8D"/>
    <w:rsid w:val="00D30585"/>
    <w:rsid w:val="00D333CE"/>
    <w:rsid w:val="00D3403C"/>
    <w:rsid w:val="00D340D0"/>
    <w:rsid w:val="00D376DA"/>
    <w:rsid w:val="00D41947"/>
    <w:rsid w:val="00D478CA"/>
    <w:rsid w:val="00D50640"/>
    <w:rsid w:val="00D52801"/>
    <w:rsid w:val="00D52A02"/>
    <w:rsid w:val="00D557F3"/>
    <w:rsid w:val="00D60FEB"/>
    <w:rsid w:val="00D65A22"/>
    <w:rsid w:val="00D66375"/>
    <w:rsid w:val="00D730A4"/>
    <w:rsid w:val="00D84943"/>
    <w:rsid w:val="00D8502C"/>
    <w:rsid w:val="00D851B5"/>
    <w:rsid w:val="00D855F7"/>
    <w:rsid w:val="00DA07E0"/>
    <w:rsid w:val="00DA0980"/>
    <w:rsid w:val="00DA708A"/>
    <w:rsid w:val="00DB3DB5"/>
    <w:rsid w:val="00DB52F5"/>
    <w:rsid w:val="00DB7805"/>
    <w:rsid w:val="00DC58B5"/>
    <w:rsid w:val="00DC6F6A"/>
    <w:rsid w:val="00DC72AA"/>
    <w:rsid w:val="00DD2CFC"/>
    <w:rsid w:val="00DD6043"/>
    <w:rsid w:val="00DE2515"/>
    <w:rsid w:val="00DF21DF"/>
    <w:rsid w:val="00E0491A"/>
    <w:rsid w:val="00E05AD4"/>
    <w:rsid w:val="00E1067F"/>
    <w:rsid w:val="00E151DA"/>
    <w:rsid w:val="00E15E8D"/>
    <w:rsid w:val="00E1713E"/>
    <w:rsid w:val="00E23048"/>
    <w:rsid w:val="00E31216"/>
    <w:rsid w:val="00E3131C"/>
    <w:rsid w:val="00E3212D"/>
    <w:rsid w:val="00E37F67"/>
    <w:rsid w:val="00E44814"/>
    <w:rsid w:val="00E54380"/>
    <w:rsid w:val="00E5449F"/>
    <w:rsid w:val="00E62C41"/>
    <w:rsid w:val="00E72C51"/>
    <w:rsid w:val="00E744A4"/>
    <w:rsid w:val="00E752A0"/>
    <w:rsid w:val="00E7570B"/>
    <w:rsid w:val="00E90C02"/>
    <w:rsid w:val="00E9103A"/>
    <w:rsid w:val="00E938FC"/>
    <w:rsid w:val="00E94238"/>
    <w:rsid w:val="00EA23D1"/>
    <w:rsid w:val="00EA39AB"/>
    <w:rsid w:val="00EA69E3"/>
    <w:rsid w:val="00EA72C8"/>
    <w:rsid w:val="00EA7DCC"/>
    <w:rsid w:val="00EB02D2"/>
    <w:rsid w:val="00EB2C7E"/>
    <w:rsid w:val="00EB3373"/>
    <w:rsid w:val="00EB44F5"/>
    <w:rsid w:val="00EB4988"/>
    <w:rsid w:val="00EB4DF4"/>
    <w:rsid w:val="00EB5028"/>
    <w:rsid w:val="00EC1362"/>
    <w:rsid w:val="00EC6A15"/>
    <w:rsid w:val="00ED33CE"/>
    <w:rsid w:val="00EE0DEB"/>
    <w:rsid w:val="00EE20FA"/>
    <w:rsid w:val="00EE32CF"/>
    <w:rsid w:val="00EF37D4"/>
    <w:rsid w:val="00EF5D90"/>
    <w:rsid w:val="00EF6500"/>
    <w:rsid w:val="00EF79DC"/>
    <w:rsid w:val="00F000AA"/>
    <w:rsid w:val="00F0041A"/>
    <w:rsid w:val="00F03668"/>
    <w:rsid w:val="00F03A2B"/>
    <w:rsid w:val="00F12A4A"/>
    <w:rsid w:val="00F21334"/>
    <w:rsid w:val="00F21736"/>
    <w:rsid w:val="00F21E76"/>
    <w:rsid w:val="00F25B75"/>
    <w:rsid w:val="00F2657C"/>
    <w:rsid w:val="00F2729C"/>
    <w:rsid w:val="00F274D7"/>
    <w:rsid w:val="00F304C6"/>
    <w:rsid w:val="00F32F81"/>
    <w:rsid w:val="00F364CB"/>
    <w:rsid w:val="00F373DC"/>
    <w:rsid w:val="00F43ABD"/>
    <w:rsid w:val="00F46630"/>
    <w:rsid w:val="00F46A49"/>
    <w:rsid w:val="00F50244"/>
    <w:rsid w:val="00F52341"/>
    <w:rsid w:val="00F5236E"/>
    <w:rsid w:val="00F52CB7"/>
    <w:rsid w:val="00F56EBF"/>
    <w:rsid w:val="00F57E1C"/>
    <w:rsid w:val="00F62F34"/>
    <w:rsid w:val="00F64462"/>
    <w:rsid w:val="00F65469"/>
    <w:rsid w:val="00F67620"/>
    <w:rsid w:val="00F701AE"/>
    <w:rsid w:val="00F70C57"/>
    <w:rsid w:val="00F71102"/>
    <w:rsid w:val="00F77404"/>
    <w:rsid w:val="00F824A0"/>
    <w:rsid w:val="00F82D97"/>
    <w:rsid w:val="00F84C0A"/>
    <w:rsid w:val="00F90927"/>
    <w:rsid w:val="00F9480C"/>
    <w:rsid w:val="00F962CF"/>
    <w:rsid w:val="00FA2F7C"/>
    <w:rsid w:val="00FA58CB"/>
    <w:rsid w:val="00FA6BF9"/>
    <w:rsid w:val="00FA747D"/>
    <w:rsid w:val="00FB0486"/>
    <w:rsid w:val="00FB478D"/>
    <w:rsid w:val="00FC199D"/>
    <w:rsid w:val="00FC3D0E"/>
    <w:rsid w:val="00FC4B7B"/>
    <w:rsid w:val="00FC6EC3"/>
    <w:rsid w:val="00FD55FC"/>
    <w:rsid w:val="00FD6B37"/>
    <w:rsid w:val="00FE1508"/>
    <w:rsid w:val="00FE18BE"/>
    <w:rsid w:val="00FE68B1"/>
    <w:rsid w:val="00FE7789"/>
    <w:rsid w:val="00FF1108"/>
    <w:rsid w:val="00FF18FA"/>
    <w:rsid w:val="00FF1A21"/>
    <w:rsid w:val="00FF6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EF1"/>
    <w:pPr>
      <w:spacing w:after="200"/>
      <w:contextualSpacing/>
    </w:pPr>
    <w:rPr>
      <w:lang w:eastAsia="en-US"/>
    </w:rPr>
  </w:style>
  <w:style w:type="paragraph" w:styleId="Heading1">
    <w:name w:val="heading 1"/>
    <w:basedOn w:val="Normal"/>
    <w:next w:val="Normal"/>
    <w:link w:val="Heading1Char"/>
    <w:uiPriority w:val="99"/>
    <w:qFormat/>
    <w:locked/>
    <w:rsid w:val="00823E0C"/>
    <w:pPr>
      <w:keepNext/>
      <w:spacing w:after="0" w:line="360" w:lineRule="auto"/>
      <w:contextualSpacing w:val="0"/>
      <w:jc w:val="both"/>
      <w:outlineLvl w:val="0"/>
    </w:pPr>
    <w:rPr>
      <w:rFonts w:ascii="Times New Roman" w:hAnsi="Times New Roman" w:cs="Arial"/>
      <w:bCs/>
      <w:caps/>
      <w:spacing w:val="-3"/>
      <w:kern w:val="32"/>
      <w:sz w:val="24"/>
      <w:szCs w:val="32"/>
    </w:rPr>
  </w:style>
  <w:style w:type="paragraph" w:styleId="Heading3">
    <w:name w:val="heading 3"/>
    <w:basedOn w:val="Normal"/>
    <w:link w:val="Heading3Char"/>
    <w:uiPriority w:val="99"/>
    <w:qFormat/>
    <w:rsid w:val="006D6DA6"/>
    <w:pPr>
      <w:spacing w:before="100" w:beforeAutospacing="1" w:after="100" w:afterAutospacing="1"/>
      <w:contextualSpacing w:val="0"/>
      <w:outlineLvl w:val="2"/>
    </w:pPr>
    <w:rPr>
      <w:rFonts w:ascii="Times New Roman" w:eastAsia="MS Mincho" w:hAnsi="Times New Roman"/>
      <w:b/>
      <w:bCs/>
      <w:sz w:val="27"/>
      <w:szCs w:val="27"/>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1216"/>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locked/>
    <w:rsid w:val="006D6DA6"/>
    <w:rPr>
      <w:rFonts w:ascii="Times New Roman" w:eastAsia="MS Mincho" w:hAnsi="Times New Roman" w:cs="Times New Roman"/>
      <w:b/>
      <w:bCs/>
      <w:sz w:val="27"/>
      <w:szCs w:val="27"/>
      <w:lang w:val="en-US" w:eastAsia="ja-JP"/>
    </w:rPr>
  </w:style>
  <w:style w:type="paragraph" w:styleId="BalloonText">
    <w:name w:val="Balloon Text"/>
    <w:basedOn w:val="Normal"/>
    <w:link w:val="BalloonTextChar"/>
    <w:uiPriority w:val="99"/>
    <w:semiHidden/>
    <w:rsid w:val="00BD347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3472"/>
    <w:rPr>
      <w:rFonts w:ascii="Tahoma" w:hAnsi="Tahoma" w:cs="Tahoma"/>
      <w:sz w:val="16"/>
      <w:szCs w:val="16"/>
    </w:rPr>
  </w:style>
  <w:style w:type="paragraph" w:styleId="ListParagraph">
    <w:name w:val="List Paragraph"/>
    <w:basedOn w:val="Normal"/>
    <w:uiPriority w:val="99"/>
    <w:qFormat/>
    <w:rsid w:val="00894841"/>
    <w:pPr>
      <w:ind w:left="720"/>
    </w:pPr>
  </w:style>
  <w:style w:type="paragraph" w:styleId="Header">
    <w:name w:val="header"/>
    <w:basedOn w:val="Normal"/>
    <w:link w:val="HeaderChar"/>
    <w:uiPriority w:val="99"/>
    <w:semiHidden/>
    <w:rsid w:val="00D84943"/>
    <w:pPr>
      <w:tabs>
        <w:tab w:val="center" w:pos="4513"/>
        <w:tab w:val="right" w:pos="9026"/>
      </w:tabs>
      <w:spacing w:after="0"/>
    </w:pPr>
  </w:style>
  <w:style w:type="character" w:customStyle="1" w:styleId="HeaderChar">
    <w:name w:val="Header Char"/>
    <w:basedOn w:val="DefaultParagraphFont"/>
    <w:link w:val="Header"/>
    <w:uiPriority w:val="99"/>
    <w:semiHidden/>
    <w:locked/>
    <w:rsid w:val="00D84943"/>
    <w:rPr>
      <w:rFonts w:cs="Times New Roman"/>
    </w:rPr>
  </w:style>
  <w:style w:type="paragraph" w:styleId="Footer">
    <w:name w:val="footer"/>
    <w:basedOn w:val="Normal"/>
    <w:link w:val="FooterChar"/>
    <w:uiPriority w:val="99"/>
    <w:rsid w:val="00D84943"/>
    <w:pPr>
      <w:tabs>
        <w:tab w:val="center" w:pos="4513"/>
        <w:tab w:val="right" w:pos="9026"/>
      </w:tabs>
      <w:spacing w:after="0"/>
    </w:pPr>
  </w:style>
  <w:style w:type="character" w:customStyle="1" w:styleId="FooterChar">
    <w:name w:val="Footer Char"/>
    <w:basedOn w:val="DefaultParagraphFont"/>
    <w:link w:val="Footer"/>
    <w:uiPriority w:val="99"/>
    <w:locked/>
    <w:rsid w:val="00D84943"/>
    <w:rPr>
      <w:rFonts w:cs="Times New Roman"/>
    </w:rPr>
  </w:style>
  <w:style w:type="paragraph" w:styleId="NormalWeb">
    <w:name w:val="Normal (Web)"/>
    <w:basedOn w:val="Normal"/>
    <w:uiPriority w:val="99"/>
    <w:rsid w:val="006D6DA6"/>
    <w:pPr>
      <w:spacing w:before="100" w:beforeAutospacing="1" w:after="100" w:afterAutospacing="1"/>
      <w:contextualSpacing w:val="0"/>
    </w:pPr>
    <w:rPr>
      <w:rFonts w:ascii="Times New Roman" w:eastAsia="MS Mincho" w:hAnsi="Times New Roman"/>
      <w:sz w:val="24"/>
      <w:szCs w:val="24"/>
      <w:lang w:val="en-US" w:eastAsia="ja-JP"/>
    </w:rPr>
  </w:style>
  <w:style w:type="character" w:styleId="Hyperlink">
    <w:name w:val="Hyperlink"/>
    <w:basedOn w:val="DefaultParagraphFont"/>
    <w:uiPriority w:val="99"/>
    <w:rsid w:val="00BD3472"/>
    <w:rPr>
      <w:rFonts w:cs="Times New Roman"/>
      <w:color w:val="0000FF"/>
      <w:u w:val="single"/>
    </w:rPr>
  </w:style>
  <w:style w:type="character" w:styleId="CommentReference">
    <w:name w:val="annotation reference"/>
    <w:basedOn w:val="DefaultParagraphFont"/>
    <w:uiPriority w:val="99"/>
    <w:semiHidden/>
    <w:rsid w:val="009F2EE0"/>
    <w:rPr>
      <w:rFonts w:cs="Times New Roman"/>
      <w:sz w:val="16"/>
      <w:szCs w:val="16"/>
    </w:rPr>
  </w:style>
  <w:style w:type="paragraph" w:styleId="CommentText">
    <w:name w:val="annotation text"/>
    <w:basedOn w:val="Normal"/>
    <w:link w:val="CommentTextChar"/>
    <w:uiPriority w:val="99"/>
    <w:semiHidden/>
    <w:rsid w:val="009F2EE0"/>
    <w:pPr>
      <w:spacing w:after="0"/>
      <w:contextualSpacing w:val="0"/>
    </w:pPr>
    <w:rPr>
      <w:rFonts w:ascii="Times New Roman" w:eastAsia="MS Mincho" w:hAnsi="Times New Roman"/>
      <w:sz w:val="20"/>
      <w:szCs w:val="20"/>
      <w:lang w:val="en-US" w:eastAsia="ja-JP"/>
    </w:rPr>
  </w:style>
  <w:style w:type="character" w:customStyle="1" w:styleId="CommentTextChar">
    <w:name w:val="Comment Text Char"/>
    <w:basedOn w:val="DefaultParagraphFont"/>
    <w:link w:val="CommentText"/>
    <w:uiPriority w:val="99"/>
    <w:semiHidden/>
    <w:locked/>
    <w:rsid w:val="009F2EE0"/>
    <w:rPr>
      <w:rFonts w:ascii="Times New Roman" w:eastAsia="MS Mincho" w:hAnsi="Times New Roman" w:cs="Times New Roman"/>
      <w:sz w:val="20"/>
      <w:szCs w:val="20"/>
      <w:lang w:val="en-US" w:eastAsia="ja-JP"/>
    </w:rPr>
  </w:style>
  <w:style w:type="paragraph" w:styleId="FootnoteText">
    <w:name w:val="footnote text"/>
    <w:basedOn w:val="Normal"/>
    <w:link w:val="FootnoteTextChar"/>
    <w:uiPriority w:val="99"/>
    <w:semiHidden/>
    <w:rsid w:val="00204A50"/>
    <w:pPr>
      <w:spacing w:after="0"/>
      <w:contextualSpacing w:val="0"/>
    </w:pPr>
    <w:rPr>
      <w:rFonts w:ascii="Times New Roman" w:eastAsia="MS Mincho" w:hAnsi="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04A50"/>
    <w:rPr>
      <w:rFonts w:ascii="Times New Roman" w:eastAsia="MS Mincho" w:hAnsi="Times New Roman" w:cs="Times New Roman"/>
      <w:sz w:val="20"/>
      <w:szCs w:val="20"/>
      <w:lang w:val="en-US" w:eastAsia="ja-JP"/>
    </w:rPr>
  </w:style>
  <w:style w:type="character" w:styleId="FootnoteReference">
    <w:name w:val="footnote reference"/>
    <w:basedOn w:val="DefaultParagraphFont"/>
    <w:uiPriority w:val="99"/>
    <w:semiHidden/>
    <w:rsid w:val="00204A50"/>
    <w:rPr>
      <w:rFonts w:cs="Times New Roman"/>
      <w:vertAlign w:val="superscript"/>
    </w:rPr>
  </w:style>
  <w:style w:type="paragraph" w:styleId="CommentSubject">
    <w:name w:val="annotation subject"/>
    <w:basedOn w:val="CommentText"/>
    <w:next w:val="CommentText"/>
    <w:link w:val="CommentSubjectChar"/>
    <w:uiPriority w:val="99"/>
    <w:semiHidden/>
    <w:rsid w:val="00F2657C"/>
    <w:pPr>
      <w:spacing w:after="200"/>
      <w:contextualSpacing/>
    </w:pPr>
    <w:rPr>
      <w:rFonts w:ascii="Calibri" w:eastAsia="Calibri" w:hAnsi="Calibri"/>
      <w:b/>
      <w:bCs/>
      <w:lang w:val="en-GB" w:eastAsia="en-US"/>
    </w:rPr>
  </w:style>
  <w:style w:type="character" w:customStyle="1" w:styleId="CommentSubjectChar">
    <w:name w:val="Comment Subject Char"/>
    <w:basedOn w:val="CommentTextChar"/>
    <w:link w:val="CommentSubject"/>
    <w:uiPriority w:val="99"/>
    <w:semiHidden/>
    <w:locked/>
    <w:rsid w:val="00F2657C"/>
    <w:rPr>
      <w:rFonts w:ascii="Times New Roman" w:eastAsia="MS Mincho" w:hAnsi="Times New Roman" w:cs="Times New Roman"/>
      <w:b/>
      <w:bCs/>
      <w:sz w:val="20"/>
      <w:szCs w:val="20"/>
      <w:lang w:val="en-US" w:eastAsia="ja-JP"/>
    </w:rPr>
  </w:style>
  <w:style w:type="character" w:styleId="PageNumber">
    <w:name w:val="page number"/>
    <w:basedOn w:val="DefaultParagraphFont"/>
    <w:uiPriority w:val="99"/>
    <w:rsid w:val="00C028A0"/>
    <w:rPr>
      <w:rFonts w:cs="Times New Roman"/>
    </w:rPr>
  </w:style>
  <w:style w:type="character" w:customStyle="1" w:styleId="CharChar2">
    <w:name w:val="Char Char2"/>
    <w:basedOn w:val="DefaultParagraphFont"/>
    <w:uiPriority w:val="99"/>
    <w:rsid w:val="00C028A0"/>
    <w:rPr>
      <w:rFonts w:eastAsia="MS Mincho" w:cs="Times New Roman"/>
      <w:sz w:val="24"/>
      <w:szCs w:val="24"/>
      <w:lang w:val="en-US" w:eastAsia="ja-JP" w:bidi="ar-SA"/>
    </w:rPr>
  </w:style>
  <w:style w:type="character" w:styleId="FollowedHyperlink">
    <w:name w:val="FollowedHyperlink"/>
    <w:basedOn w:val="DefaultParagraphFont"/>
    <w:uiPriority w:val="99"/>
    <w:semiHidden/>
    <w:rsid w:val="00972161"/>
    <w:rPr>
      <w:rFonts w:cs="Times New Roman"/>
      <w:color w:val="800080"/>
      <w:u w:val="single"/>
    </w:rPr>
  </w:style>
  <w:style w:type="table" w:styleId="TableGrid">
    <w:name w:val="Table Grid"/>
    <w:basedOn w:val="TableNormal"/>
    <w:locked/>
    <w:rsid w:val="00286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0041A"/>
    <w:rPr>
      <w:lang w:eastAsia="en-US"/>
    </w:rPr>
  </w:style>
  <w:style w:type="paragraph" w:styleId="EndnoteText">
    <w:name w:val="endnote text"/>
    <w:basedOn w:val="Normal"/>
    <w:link w:val="EndnoteTextChar"/>
    <w:uiPriority w:val="99"/>
    <w:unhideWhenUsed/>
    <w:rsid w:val="00CF5603"/>
    <w:pPr>
      <w:spacing w:after="0"/>
    </w:pPr>
    <w:rPr>
      <w:sz w:val="20"/>
      <w:szCs w:val="20"/>
    </w:rPr>
  </w:style>
  <w:style w:type="character" w:customStyle="1" w:styleId="EndnoteTextChar">
    <w:name w:val="Endnote Text Char"/>
    <w:basedOn w:val="DefaultParagraphFont"/>
    <w:link w:val="EndnoteText"/>
    <w:uiPriority w:val="99"/>
    <w:rsid w:val="00CF5603"/>
    <w:rPr>
      <w:sz w:val="20"/>
      <w:szCs w:val="20"/>
      <w:lang w:eastAsia="en-US"/>
    </w:rPr>
  </w:style>
  <w:style w:type="character" w:styleId="EndnoteReference">
    <w:name w:val="endnote reference"/>
    <w:basedOn w:val="DefaultParagraphFont"/>
    <w:uiPriority w:val="99"/>
    <w:semiHidden/>
    <w:unhideWhenUsed/>
    <w:rsid w:val="00CF5603"/>
    <w:rPr>
      <w:vertAlign w:val="superscript"/>
    </w:rPr>
  </w:style>
  <w:style w:type="paragraph" w:styleId="BodyText2">
    <w:name w:val="Body Text 2"/>
    <w:basedOn w:val="Normal"/>
    <w:link w:val="BodyText2Char"/>
    <w:rsid w:val="00CB5700"/>
    <w:pPr>
      <w:tabs>
        <w:tab w:val="left" w:pos="-720"/>
        <w:tab w:val="left" w:pos="0"/>
      </w:tabs>
      <w:overflowPunct w:val="0"/>
      <w:autoSpaceDE w:val="0"/>
      <w:autoSpaceDN w:val="0"/>
      <w:adjustRightInd w:val="0"/>
      <w:spacing w:after="120"/>
      <w:ind w:left="720" w:hanging="720"/>
      <w:contextualSpacing w:val="0"/>
      <w:jc w:val="both"/>
      <w:textAlignment w:val="baseline"/>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CB5700"/>
    <w:rPr>
      <w:rFonts w:ascii="Times New Roman" w:eastAsia="Times New Roman" w:hAnsi="Times New Roman"/>
      <w:sz w:val="20"/>
      <w:szCs w:val="20"/>
      <w:lang w:val="en-US" w:eastAsia="en-US"/>
    </w:rPr>
  </w:style>
  <w:style w:type="paragraph" w:styleId="HTMLPreformatted">
    <w:name w:val="HTML Preformatted"/>
    <w:basedOn w:val="Normal"/>
    <w:link w:val="HTMLPreformattedChar"/>
    <w:uiPriority w:val="99"/>
    <w:semiHidden/>
    <w:unhideWhenUsed/>
    <w:rsid w:val="00890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val="0"/>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89030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EF1"/>
    <w:pPr>
      <w:spacing w:after="200"/>
      <w:contextualSpacing/>
    </w:pPr>
    <w:rPr>
      <w:lang w:eastAsia="en-US"/>
    </w:rPr>
  </w:style>
  <w:style w:type="paragraph" w:styleId="Heading1">
    <w:name w:val="heading 1"/>
    <w:basedOn w:val="Normal"/>
    <w:next w:val="Normal"/>
    <w:link w:val="Heading1Char"/>
    <w:uiPriority w:val="99"/>
    <w:qFormat/>
    <w:locked/>
    <w:rsid w:val="00823E0C"/>
    <w:pPr>
      <w:keepNext/>
      <w:spacing w:after="0" w:line="360" w:lineRule="auto"/>
      <w:contextualSpacing w:val="0"/>
      <w:jc w:val="both"/>
      <w:outlineLvl w:val="0"/>
    </w:pPr>
    <w:rPr>
      <w:rFonts w:ascii="Times New Roman" w:hAnsi="Times New Roman" w:cs="Arial"/>
      <w:bCs/>
      <w:caps/>
      <w:spacing w:val="-3"/>
      <w:kern w:val="32"/>
      <w:sz w:val="24"/>
      <w:szCs w:val="32"/>
    </w:rPr>
  </w:style>
  <w:style w:type="paragraph" w:styleId="Heading3">
    <w:name w:val="heading 3"/>
    <w:basedOn w:val="Normal"/>
    <w:link w:val="Heading3Char"/>
    <w:uiPriority w:val="99"/>
    <w:qFormat/>
    <w:rsid w:val="006D6DA6"/>
    <w:pPr>
      <w:spacing w:before="100" w:beforeAutospacing="1" w:after="100" w:afterAutospacing="1"/>
      <w:contextualSpacing w:val="0"/>
      <w:outlineLvl w:val="2"/>
    </w:pPr>
    <w:rPr>
      <w:rFonts w:ascii="Times New Roman" w:eastAsia="MS Mincho" w:hAnsi="Times New Roman"/>
      <w:b/>
      <w:bCs/>
      <w:sz w:val="27"/>
      <w:szCs w:val="27"/>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1216"/>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locked/>
    <w:rsid w:val="006D6DA6"/>
    <w:rPr>
      <w:rFonts w:ascii="Times New Roman" w:eastAsia="MS Mincho" w:hAnsi="Times New Roman" w:cs="Times New Roman"/>
      <w:b/>
      <w:bCs/>
      <w:sz w:val="27"/>
      <w:szCs w:val="27"/>
      <w:lang w:val="en-US" w:eastAsia="ja-JP"/>
    </w:rPr>
  </w:style>
  <w:style w:type="paragraph" w:styleId="BalloonText">
    <w:name w:val="Balloon Text"/>
    <w:basedOn w:val="Normal"/>
    <w:link w:val="BalloonTextChar"/>
    <w:uiPriority w:val="99"/>
    <w:semiHidden/>
    <w:rsid w:val="00BD347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3472"/>
    <w:rPr>
      <w:rFonts w:ascii="Tahoma" w:hAnsi="Tahoma" w:cs="Tahoma"/>
      <w:sz w:val="16"/>
      <w:szCs w:val="16"/>
    </w:rPr>
  </w:style>
  <w:style w:type="paragraph" w:styleId="ListParagraph">
    <w:name w:val="List Paragraph"/>
    <w:basedOn w:val="Normal"/>
    <w:uiPriority w:val="99"/>
    <w:qFormat/>
    <w:rsid w:val="00894841"/>
    <w:pPr>
      <w:ind w:left="720"/>
    </w:pPr>
  </w:style>
  <w:style w:type="paragraph" w:styleId="Header">
    <w:name w:val="header"/>
    <w:basedOn w:val="Normal"/>
    <w:link w:val="HeaderChar"/>
    <w:uiPriority w:val="99"/>
    <w:semiHidden/>
    <w:rsid w:val="00D84943"/>
    <w:pPr>
      <w:tabs>
        <w:tab w:val="center" w:pos="4513"/>
        <w:tab w:val="right" w:pos="9026"/>
      </w:tabs>
      <w:spacing w:after="0"/>
    </w:pPr>
  </w:style>
  <w:style w:type="character" w:customStyle="1" w:styleId="HeaderChar">
    <w:name w:val="Header Char"/>
    <w:basedOn w:val="DefaultParagraphFont"/>
    <w:link w:val="Header"/>
    <w:uiPriority w:val="99"/>
    <w:semiHidden/>
    <w:locked/>
    <w:rsid w:val="00D84943"/>
    <w:rPr>
      <w:rFonts w:cs="Times New Roman"/>
    </w:rPr>
  </w:style>
  <w:style w:type="paragraph" w:styleId="Footer">
    <w:name w:val="footer"/>
    <w:basedOn w:val="Normal"/>
    <w:link w:val="FooterChar"/>
    <w:uiPriority w:val="99"/>
    <w:rsid w:val="00D84943"/>
    <w:pPr>
      <w:tabs>
        <w:tab w:val="center" w:pos="4513"/>
        <w:tab w:val="right" w:pos="9026"/>
      </w:tabs>
      <w:spacing w:after="0"/>
    </w:pPr>
  </w:style>
  <w:style w:type="character" w:customStyle="1" w:styleId="FooterChar">
    <w:name w:val="Footer Char"/>
    <w:basedOn w:val="DefaultParagraphFont"/>
    <w:link w:val="Footer"/>
    <w:uiPriority w:val="99"/>
    <w:locked/>
    <w:rsid w:val="00D84943"/>
    <w:rPr>
      <w:rFonts w:cs="Times New Roman"/>
    </w:rPr>
  </w:style>
  <w:style w:type="paragraph" w:styleId="NormalWeb">
    <w:name w:val="Normal (Web)"/>
    <w:basedOn w:val="Normal"/>
    <w:uiPriority w:val="99"/>
    <w:rsid w:val="006D6DA6"/>
    <w:pPr>
      <w:spacing w:before="100" w:beforeAutospacing="1" w:after="100" w:afterAutospacing="1"/>
      <w:contextualSpacing w:val="0"/>
    </w:pPr>
    <w:rPr>
      <w:rFonts w:ascii="Times New Roman" w:eastAsia="MS Mincho" w:hAnsi="Times New Roman"/>
      <w:sz w:val="24"/>
      <w:szCs w:val="24"/>
      <w:lang w:val="en-US" w:eastAsia="ja-JP"/>
    </w:rPr>
  </w:style>
  <w:style w:type="character" w:styleId="Hyperlink">
    <w:name w:val="Hyperlink"/>
    <w:basedOn w:val="DefaultParagraphFont"/>
    <w:uiPriority w:val="99"/>
    <w:rsid w:val="00BD3472"/>
    <w:rPr>
      <w:rFonts w:cs="Times New Roman"/>
      <w:color w:val="0000FF"/>
      <w:u w:val="single"/>
    </w:rPr>
  </w:style>
  <w:style w:type="character" w:styleId="CommentReference">
    <w:name w:val="annotation reference"/>
    <w:basedOn w:val="DefaultParagraphFont"/>
    <w:uiPriority w:val="99"/>
    <w:semiHidden/>
    <w:rsid w:val="009F2EE0"/>
    <w:rPr>
      <w:rFonts w:cs="Times New Roman"/>
      <w:sz w:val="16"/>
      <w:szCs w:val="16"/>
    </w:rPr>
  </w:style>
  <w:style w:type="paragraph" w:styleId="CommentText">
    <w:name w:val="annotation text"/>
    <w:basedOn w:val="Normal"/>
    <w:link w:val="CommentTextChar"/>
    <w:uiPriority w:val="99"/>
    <w:semiHidden/>
    <w:rsid w:val="009F2EE0"/>
    <w:pPr>
      <w:spacing w:after="0"/>
      <w:contextualSpacing w:val="0"/>
    </w:pPr>
    <w:rPr>
      <w:rFonts w:ascii="Times New Roman" w:eastAsia="MS Mincho" w:hAnsi="Times New Roman"/>
      <w:sz w:val="20"/>
      <w:szCs w:val="20"/>
      <w:lang w:val="en-US" w:eastAsia="ja-JP"/>
    </w:rPr>
  </w:style>
  <w:style w:type="character" w:customStyle="1" w:styleId="CommentTextChar">
    <w:name w:val="Comment Text Char"/>
    <w:basedOn w:val="DefaultParagraphFont"/>
    <w:link w:val="CommentText"/>
    <w:uiPriority w:val="99"/>
    <w:semiHidden/>
    <w:locked/>
    <w:rsid w:val="009F2EE0"/>
    <w:rPr>
      <w:rFonts w:ascii="Times New Roman" w:eastAsia="MS Mincho" w:hAnsi="Times New Roman" w:cs="Times New Roman"/>
      <w:sz w:val="20"/>
      <w:szCs w:val="20"/>
      <w:lang w:val="en-US" w:eastAsia="ja-JP"/>
    </w:rPr>
  </w:style>
  <w:style w:type="paragraph" w:styleId="FootnoteText">
    <w:name w:val="footnote text"/>
    <w:basedOn w:val="Normal"/>
    <w:link w:val="FootnoteTextChar"/>
    <w:uiPriority w:val="99"/>
    <w:semiHidden/>
    <w:rsid w:val="00204A50"/>
    <w:pPr>
      <w:spacing w:after="0"/>
      <w:contextualSpacing w:val="0"/>
    </w:pPr>
    <w:rPr>
      <w:rFonts w:ascii="Times New Roman" w:eastAsia="MS Mincho" w:hAnsi="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04A50"/>
    <w:rPr>
      <w:rFonts w:ascii="Times New Roman" w:eastAsia="MS Mincho" w:hAnsi="Times New Roman" w:cs="Times New Roman"/>
      <w:sz w:val="20"/>
      <w:szCs w:val="20"/>
      <w:lang w:val="en-US" w:eastAsia="ja-JP"/>
    </w:rPr>
  </w:style>
  <w:style w:type="character" w:styleId="FootnoteReference">
    <w:name w:val="footnote reference"/>
    <w:basedOn w:val="DefaultParagraphFont"/>
    <w:uiPriority w:val="99"/>
    <w:semiHidden/>
    <w:rsid w:val="00204A50"/>
    <w:rPr>
      <w:rFonts w:cs="Times New Roman"/>
      <w:vertAlign w:val="superscript"/>
    </w:rPr>
  </w:style>
  <w:style w:type="paragraph" w:styleId="CommentSubject">
    <w:name w:val="annotation subject"/>
    <w:basedOn w:val="CommentText"/>
    <w:next w:val="CommentText"/>
    <w:link w:val="CommentSubjectChar"/>
    <w:uiPriority w:val="99"/>
    <w:semiHidden/>
    <w:rsid w:val="00F2657C"/>
    <w:pPr>
      <w:spacing w:after="200"/>
      <w:contextualSpacing/>
    </w:pPr>
    <w:rPr>
      <w:rFonts w:ascii="Calibri" w:eastAsia="Calibri" w:hAnsi="Calibri"/>
      <w:b/>
      <w:bCs/>
      <w:lang w:val="en-GB" w:eastAsia="en-US"/>
    </w:rPr>
  </w:style>
  <w:style w:type="character" w:customStyle="1" w:styleId="CommentSubjectChar">
    <w:name w:val="Comment Subject Char"/>
    <w:basedOn w:val="CommentTextChar"/>
    <w:link w:val="CommentSubject"/>
    <w:uiPriority w:val="99"/>
    <w:semiHidden/>
    <w:locked/>
    <w:rsid w:val="00F2657C"/>
    <w:rPr>
      <w:rFonts w:ascii="Times New Roman" w:eastAsia="MS Mincho" w:hAnsi="Times New Roman" w:cs="Times New Roman"/>
      <w:b/>
      <w:bCs/>
      <w:sz w:val="20"/>
      <w:szCs w:val="20"/>
      <w:lang w:val="en-US" w:eastAsia="ja-JP"/>
    </w:rPr>
  </w:style>
  <w:style w:type="character" w:styleId="PageNumber">
    <w:name w:val="page number"/>
    <w:basedOn w:val="DefaultParagraphFont"/>
    <w:uiPriority w:val="99"/>
    <w:rsid w:val="00C028A0"/>
    <w:rPr>
      <w:rFonts w:cs="Times New Roman"/>
    </w:rPr>
  </w:style>
  <w:style w:type="character" w:customStyle="1" w:styleId="CharChar2">
    <w:name w:val="Char Char2"/>
    <w:basedOn w:val="DefaultParagraphFont"/>
    <w:uiPriority w:val="99"/>
    <w:rsid w:val="00C028A0"/>
    <w:rPr>
      <w:rFonts w:eastAsia="MS Mincho" w:cs="Times New Roman"/>
      <w:sz w:val="24"/>
      <w:szCs w:val="24"/>
      <w:lang w:val="en-US" w:eastAsia="ja-JP" w:bidi="ar-SA"/>
    </w:rPr>
  </w:style>
  <w:style w:type="character" w:styleId="FollowedHyperlink">
    <w:name w:val="FollowedHyperlink"/>
    <w:basedOn w:val="DefaultParagraphFont"/>
    <w:uiPriority w:val="99"/>
    <w:semiHidden/>
    <w:rsid w:val="00972161"/>
    <w:rPr>
      <w:rFonts w:cs="Times New Roman"/>
      <w:color w:val="800080"/>
      <w:u w:val="single"/>
    </w:rPr>
  </w:style>
  <w:style w:type="table" w:styleId="TableGrid">
    <w:name w:val="Table Grid"/>
    <w:basedOn w:val="TableNormal"/>
    <w:locked/>
    <w:rsid w:val="00286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0041A"/>
    <w:rPr>
      <w:lang w:eastAsia="en-US"/>
    </w:rPr>
  </w:style>
</w:styles>
</file>

<file path=word/webSettings.xml><?xml version="1.0" encoding="utf-8"?>
<w:webSettings xmlns:r="http://schemas.openxmlformats.org/officeDocument/2006/relationships" xmlns:w="http://schemas.openxmlformats.org/wordprocessingml/2006/main">
  <w:divs>
    <w:div w:id="23334294">
      <w:marLeft w:val="0"/>
      <w:marRight w:val="0"/>
      <w:marTop w:val="0"/>
      <w:marBottom w:val="0"/>
      <w:divBdr>
        <w:top w:val="none" w:sz="0" w:space="0" w:color="auto"/>
        <w:left w:val="none" w:sz="0" w:space="0" w:color="auto"/>
        <w:bottom w:val="none" w:sz="0" w:space="0" w:color="auto"/>
        <w:right w:val="none" w:sz="0" w:space="0" w:color="auto"/>
      </w:divBdr>
    </w:div>
    <w:div w:id="23334295">
      <w:marLeft w:val="0"/>
      <w:marRight w:val="0"/>
      <w:marTop w:val="0"/>
      <w:marBottom w:val="0"/>
      <w:divBdr>
        <w:top w:val="none" w:sz="0" w:space="0" w:color="auto"/>
        <w:left w:val="none" w:sz="0" w:space="0" w:color="auto"/>
        <w:bottom w:val="none" w:sz="0" w:space="0" w:color="auto"/>
        <w:right w:val="none" w:sz="0" w:space="0" w:color="auto"/>
      </w:divBdr>
    </w:div>
    <w:div w:id="23334296">
      <w:marLeft w:val="0"/>
      <w:marRight w:val="0"/>
      <w:marTop w:val="0"/>
      <w:marBottom w:val="0"/>
      <w:divBdr>
        <w:top w:val="none" w:sz="0" w:space="0" w:color="auto"/>
        <w:left w:val="none" w:sz="0" w:space="0" w:color="auto"/>
        <w:bottom w:val="none" w:sz="0" w:space="0" w:color="auto"/>
        <w:right w:val="none" w:sz="0" w:space="0" w:color="auto"/>
      </w:divBdr>
    </w:div>
    <w:div w:id="23334297">
      <w:marLeft w:val="0"/>
      <w:marRight w:val="0"/>
      <w:marTop w:val="0"/>
      <w:marBottom w:val="0"/>
      <w:divBdr>
        <w:top w:val="none" w:sz="0" w:space="0" w:color="auto"/>
        <w:left w:val="none" w:sz="0" w:space="0" w:color="auto"/>
        <w:bottom w:val="none" w:sz="0" w:space="0" w:color="auto"/>
        <w:right w:val="none" w:sz="0" w:space="0" w:color="auto"/>
      </w:divBdr>
    </w:div>
    <w:div w:id="23334298">
      <w:marLeft w:val="0"/>
      <w:marRight w:val="0"/>
      <w:marTop w:val="0"/>
      <w:marBottom w:val="0"/>
      <w:divBdr>
        <w:top w:val="none" w:sz="0" w:space="0" w:color="auto"/>
        <w:left w:val="none" w:sz="0" w:space="0" w:color="auto"/>
        <w:bottom w:val="none" w:sz="0" w:space="0" w:color="auto"/>
        <w:right w:val="none" w:sz="0" w:space="0" w:color="auto"/>
      </w:divBdr>
    </w:div>
    <w:div w:id="23334299">
      <w:marLeft w:val="0"/>
      <w:marRight w:val="0"/>
      <w:marTop w:val="0"/>
      <w:marBottom w:val="0"/>
      <w:divBdr>
        <w:top w:val="none" w:sz="0" w:space="0" w:color="auto"/>
        <w:left w:val="none" w:sz="0" w:space="0" w:color="auto"/>
        <w:bottom w:val="none" w:sz="0" w:space="0" w:color="auto"/>
        <w:right w:val="none" w:sz="0" w:space="0" w:color="auto"/>
      </w:divBdr>
    </w:div>
    <w:div w:id="23334300">
      <w:marLeft w:val="0"/>
      <w:marRight w:val="0"/>
      <w:marTop w:val="0"/>
      <w:marBottom w:val="0"/>
      <w:divBdr>
        <w:top w:val="none" w:sz="0" w:space="0" w:color="auto"/>
        <w:left w:val="none" w:sz="0" w:space="0" w:color="auto"/>
        <w:bottom w:val="none" w:sz="0" w:space="0" w:color="auto"/>
        <w:right w:val="none" w:sz="0" w:space="0" w:color="auto"/>
      </w:divBdr>
    </w:div>
    <w:div w:id="23334301">
      <w:marLeft w:val="0"/>
      <w:marRight w:val="0"/>
      <w:marTop w:val="0"/>
      <w:marBottom w:val="0"/>
      <w:divBdr>
        <w:top w:val="none" w:sz="0" w:space="0" w:color="auto"/>
        <w:left w:val="none" w:sz="0" w:space="0" w:color="auto"/>
        <w:bottom w:val="none" w:sz="0" w:space="0" w:color="auto"/>
        <w:right w:val="none" w:sz="0" w:space="0" w:color="auto"/>
      </w:divBdr>
    </w:div>
    <w:div w:id="64649392">
      <w:bodyDiv w:val="1"/>
      <w:marLeft w:val="0"/>
      <w:marRight w:val="0"/>
      <w:marTop w:val="0"/>
      <w:marBottom w:val="0"/>
      <w:divBdr>
        <w:top w:val="none" w:sz="0" w:space="0" w:color="auto"/>
        <w:left w:val="none" w:sz="0" w:space="0" w:color="auto"/>
        <w:bottom w:val="none" w:sz="0" w:space="0" w:color="auto"/>
        <w:right w:val="none" w:sz="0" w:space="0" w:color="auto"/>
      </w:divBdr>
    </w:div>
    <w:div w:id="1609582040">
      <w:bodyDiv w:val="1"/>
      <w:marLeft w:val="0"/>
      <w:marRight w:val="0"/>
      <w:marTop w:val="0"/>
      <w:marBottom w:val="0"/>
      <w:divBdr>
        <w:top w:val="none" w:sz="0" w:space="0" w:color="auto"/>
        <w:left w:val="none" w:sz="0" w:space="0" w:color="auto"/>
        <w:bottom w:val="none" w:sz="0" w:space="0" w:color="auto"/>
        <w:right w:val="none" w:sz="0" w:space="0" w:color="auto"/>
      </w:divBdr>
    </w:div>
    <w:div w:id="1692996342">
      <w:bodyDiv w:val="1"/>
      <w:marLeft w:val="0"/>
      <w:marRight w:val="0"/>
      <w:marTop w:val="0"/>
      <w:marBottom w:val="0"/>
      <w:divBdr>
        <w:top w:val="none" w:sz="0" w:space="0" w:color="auto"/>
        <w:left w:val="none" w:sz="0" w:space="0" w:color="auto"/>
        <w:bottom w:val="none" w:sz="0" w:space="0" w:color="auto"/>
        <w:right w:val="none" w:sz="0" w:space="0" w:color="auto"/>
      </w:divBdr>
    </w:div>
    <w:div w:id="188004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otprintnetwork.org/overshoot" TargetMode="External"/><Relationship Id="rId13" Type="http://schemas.openxmlformats.org/officeDocument/2006/relationships/hyperlink" Target="http://www.footprintnetwork.org/download.php?id=508" TargetMode="External"/><Relationship Id="rId18" Type="http://schemas.openxmlformats.org/officeDocument/2006/relationships/hyperlink" Target="http://www.footprintnetwork.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anda.org/livingplanet" TargetMode="External"/><Relationship Id="rId7" Type="http://schemas.openxmlformats.org/officeDocument/2006/relationships/endnotes" Target="endnotes.xml"/><Relationship Id="rId12" Type="http://schemas.openxmlformats.org/officeDocument/2006/relationships/hyperlink" Target="http://www.footprintnetwork.org/download.php?id=506" TargetMode="External"/><Relationship Id="rId17" Type="http://schemas.openxmlformats.org/officeDocument/2006/relationships/hyperlink" Target="http://www.footprintnetwork.org/"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http://www.panda.org/livingpla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otprintnetwork.org/en/index.php/GFN/page/methodolog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ootprintstandards.org" TargetMode="External"/><Relationship Id="rId23" Type="http://schemas.openxmlformats.org/officeDocument/2006/relationships/header" Target="header1.xml"/><Relationship Id="rId28" Type="http://schemas.microsoft.com/office/2007/relationships/stylesWithEffects" Target="stylesWithEffects.xml"/><Relationship Id="rId10" Type="http://schemas.openxmlformats.org/officeDocument/2006/relationships/hyperlink" Target="http://www.footprintnetwork.org/reviews" TargetMode="External"/><Relationship Id="rId19" Type="http://schemas.openxmlformats.org/officeDocument/2006/relationships/hyperlink" Target="http://awsassets.panda.org/downloads/en%20final%20report%20ecological%20footprint.pdf"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footprintnetwork.org/download.php?id=507" TargetMode="External"/><Relationship Id="rId22" Type="http://schemas.openxmlformats.org/officeDocument/2006/relationships/hyperlink" Target="http://www.panda.org/livingplane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890B4-8336-4FD0-B047-0713FD24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13079</Words>
  <Characters>74555</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Concerns/Questions Raised at EC Workshop on the Ecological Footprint</vt:lpstr>
    </vt:vector>
  </TitlesOfParts>
  <Company>Global Footprint Network</Company>
  <LinksUpToDate>false</LinksUpToDate>
  <CharactersWithSpaces>87460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Concerns/Questions Raised at EC Workshop on the Ecological Footprint</dc:title>
  <dc:creator>Gemma Cranston</dc:creator>
  <cp:lastModifiedBy>Mathis Wackernagel</cp:lastModifiedBy>
  <cp:revision>4</cp:revision>
  <cp:lastPrinted>2013-01-12T17:18:00Z</cp:lastPrinted>
  <dcterms:created xsi:type="dcterms:W3CDTF">2014-04-18T20:01:00Z</dcterms:created>
  <dcterms:modified xsi:type="dcterms:W3CDTF">2014-11-30T20:23:00Z</dcterms:modified>
</cp:coreProperties>
</file>